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DE7E04" w14:paraId="555B9372" w14:textId="77777777" w:rsidTr="00F862D6">
        <w:tc>
          <w:tcPr>
            <w:tcW w:w="1020" w:type="dxa"/>
          </w:tcPr>
          <w:p w14:paraId="2D22ED84" w14:textId="77777777" w:rsidR="00DE7E04" w:rsidRPr="00447CB9" w:rsidRDefault="00DE7E04" w:rsidP="00DE7E04">
            <w:r w:rsidRPr="00447CB9">
              <w:t>Naše zn.</w:t>
            </w:r>
          </w:p>
        </w:tc>
        <w:tc>
          <w:tcPr>
            <w:tcW w:w="2552" w:type="dxa"/>
          </w:tcPr>
          <w:p w14:paraId="2FFEACB5" w14:textId="54C5AD77" w:rsidR="00DE7E04" w:rsidRPr="00447CB9" w:rsidRDefault="00B315CA" w:rsidP="00DE7E04">
            <w:r w:rsidRPr="00447CB9">
              <w:rPr>
                <w:rFonts w:ascii="Helvetica" w:hAnsi="Helvetica"/>
              </w:rPr>
              <w:t>9672/2025-SŽ-SSV-Ú3</w:t>
            </w:r>
          </w:p>
        </w:tc>
        <w:tc>
          <w:tcPr>
            <w:tcW w:w="823" w:type="dxa"/>
          </w:tcPr>
          <w:p w14:paraId="583467BB" w14:textId="77777777" w:rsidR="00DE7E04" w:rsidRDefault="00DE7E04" w:rsidP="00DE7E04"/>
        </w:tc>
        <w:tc>
          <w:tcPr>
            <w:tcW w:w="3685" w:type="dxa"/>
            <w:vMerge/>
          </w:tcPr>
          <w:p w14:paraId="6D7C51D0" w14:textId="77777777" w:rsidR="00DE7E04" w:rsidRDefault="00DE7E04" w:rsidP="00DE7E04"/>
        </w:tc>
      </w:tr>
      <w:tr w:rsidR="00DE7E04" w14:paraId="2C33C41A" w14:textId="77777777" w:rsidTr="00F862D6">
        <w:tc>
          <w:tcPr>
            <w:tcW w:w="1020" w:type="dxa"/>
          </w:tcPr>
          <w:p w14:paraId="3534520F" w14:textId="77777777" w:rsidR="00DE7E04" w:rsidRPr="00447CB9" w:rsidRDefault="00DE7E04" w:rsidP="00DE7E04">
            <w:r w:rsidRPr="00447CB9">
              <w:t>Listů/příloh</w:t>
            </w:r>
          </w:p>
        </w:tc>
        <w:tc>
          <w:tcPr>
            <w:tcW w:w="2552" w:type="dxa"/>
          </w:tcPr>
          <w:p w14:paraId="333CD487" w14:textId="40EE9A34" w:rsidR="00DE7E04" w:rsidRPr="00447CB9" w:rsidRDefault="00447CB9" w:rsidP="00DE7E04">
            <w:r w:rsidRPr="00447CB9">
              <w:t>5</w:t>
            </w:r>
            <w:r w:rsidR="00DE7E04" w:rsidRPr="00447CB9">
              <w:t>/</w:t>
            </w:r>
            <w:r w:rsidRPr="00447CB9">
              <w:t>8</w:t>
            </w:r>
          </w:p>
        </w:tc>
        <w:tc>
          <w:tcPr>
            <w:tcW w:w="823" w:type="dxa"/>
          </w:tcPr>
          <w:p w14:paraId="3FB21908" w14:textId="77777777" w:rsidR="00DE7E04" w:rsidRDefault="00DE7E04" w:rsidP="00DE7E04"/>
        </w:tc>
        <w:tc>
          <w:tcPr>
            <w:tcW w:w="3685" w:type="dxa"/>
            <w:vMerge/>
          </w:tcPr>
          <w:p w14:paraId="2E772784" w14:textId="77777777" w:rsidR="00DE7E04" w:rsidRDefault="00DE7E04" w:rsidP="00DE7E04">
            <w:pPr>
              <w:rPr>
                <w:noProof/>
              </w:rPr>
            </w:pPr>
          </w:p>
        </w:tc>
      </w:tr>
      <w:tr w:rsidR="00DE7E04" w14:paraId="42594FDE" w14:textId="77777777" w:rsidTr="00B23CA3">
        <w:trPr>
          <w:trHeight w:val="77"/>
        </w:trPr>
        <w:tc>
          <w:tcPr>
            <w:tcW w:w="1020" w:type="dxa"/>
          </w:tcPr>
          <w:p w14:paraId="58F6E86B" w14:textId="77777777" w:rsidR="00DE7E04" w:rsidRDefault="00DE7E04" w:rsidP="00DE7E04"/>
        </w:tc>
        <w:tc>
          <w:tcPr>
            <w:tcW w:w="2552" w:type="dxa"/>
          </w:tcPr>
          <w:p w14:paraId="133F3BF2" w14:textId="77777777" w:rsidR="00DE7E04" w:rsidRPr="003E6B9A" w:rsidRDefault="00DE7E04" w:rsidP="00DE7E04"/>
        </w:tc>
        <w:tc>
          <w:tcPr>
            <w:tcW w:w="823" w:type="dxa"/>
          </w:tcPr>
          <w:p w14:paraId="7BEB7C0A" w14:textId="77777777" w:rsidR="00DE7E04" w:rsidRDefault="00DE7E04" w:rsidP="00DE7E04"/>
        </w:tc>
        <w:tc>
          <w:tcPr>
            <w:tcW w:w="3685" w:type="dxa"/>
            <w:vMerge/>
          </w:tcPr>
          <w:p w14:paraId="140296A1" w14:textId="77777777" w:rsidR="00DE7E04" w:rsidRDefault="00DE7E04" w:rsidP="00DE7E04"/>
        </w:tc>
      </w:tr>
      <w:tr w:rsidR="00DE7E04" w14:paraId="5237532F" w14:textId="77777777" w:rsidTr="00F862D6">
        <w:tc>
          <w:tcPr>
            <w:tcW w:w="1020" w:type="dxa"/>
          </w:tcPr>
          <w:p w14:paraId="7759C605" w14:textId="77777777" w:rsidR="00DE7E04" w:rsidRDefault="00DE7E04" w:rsidP="00DE7E04">
            <w:r>
              <w:t>Vyřizuje</w:t>
            </w:r>
          </w:p>
        </w:tc>
        <w:tc>
          <w:tcPr>
            <w:tcW w:w="2552" w:type="dxa"/>
          </w:tcPr>
          <w:p w14:paraId="191CF17E" w14:textId="77777777" w:rsidR="00DE7E04" w:rsidRPr="000F3143" w:rsidRDefault="00DE7E04" w:rsidP="00DE7E04">
            <w:r w:rsidRPr="000F3143">
              <w:t>Ing. Radomíra Rečková</w:t>
            </w:r>
          </w:p>
          <w:p w14:paraId="4A0EADDE" w14:textId="77777777" w:rsidR="00DE7E04" w:rsidRPr="003E6B9A" w:rsidRDefault="00DE7E04" w:rsidP="00DE7E04"/>
        </w:tc>
        <w:tc>
          <w:tcPr>
            <w:tcW w:w="823" w:type="dxa"/>
          </w:tcPr>
          <w:p w14:paraId="303107D3" w14:textId="77777777" w:rsidR="00DE7E04" w:rsidRDefault="00DE7E04" w:rsidP="00DE7E04"/>
        </w:tc>
        <w:tc>
          <w:tcPr>
            <w:tcW w:w="3685" w:type="dxa"/>
            <w:vMerge/>
          </w:tcPr>
          <w:p w14:paraId="6405EBE3" w14:textId="77777777" w:rsidR="00DE7E04" w:rsidRDefault="00DE7E04" w:rsidP="00DE7E04"/>
        </w:tc>
      </w:tr>
      <w:tr w:rsidR="00DE7E04" w14:paraId="192D4EE6" w14:textId="77777777" w:rsidTr="00F862D6">
        <w:tc>
          <w:tcPr>
            <w:tcW w:w="1020" w:type="dxa"/>
          </w:tcPr>
          <w:p w14:paraId="2F7F053F" w14:textId="77777777" w:rsidR="00DE7E04" w:rsidRDefault="00DE7E04" w:rsidP="00DE7E04"/>
        </w:tc>
        <w:tc>
          <w:tcPr>
            <w:tcW w:w="2552" w:type="dxa"/>
          </w:tcPr>
          <w:p w14:paraId="36F90D31" w14:textId="77777777" w:rsidR="00DE7E04" w:rsidRPr="003E6B9A" w:rsidRDefault="00DE7E04" w:rsidP="00DE7E04"/>
        </w:tc>
        <w:tc>
          <w:tcPr>
            <w:tcW w:w="823" w:type="dxa"/>
          </w:tcPr>
          <w:p w14:paraId="0B7BD956" w14:textId="77777777" w:rsidR="00DE7E04" w:rsidRDefault="00DE7E04" w:rsidP="00DE7E04"/>
        </w:tc>
        <w:tc>
          <w:tcPr>
            <w:tcW w:w="3685" w:type="dxa"/>
            <w:vMerge/>
          </w:tcPr>
          <w:p w14:paraId="294D6520" w14:textId="77777777" w:rsidR="00DE7E04" w:rsidRDefault="00DE7E04" w:rsidP="00DE7E04"/>
        </w:tc>
      </w:tr>
      <w:tr w:rsidR="00DE7E04" w14:paraId="635DFF9F" w14:textId="77777777" w:rsidTr="00F862D6">
        <w:tc>
          <w:tcPr>
            <w:tcW w:w="1020" w:type="dxa"/>
          </w:tcPr>
          <w:p w14:paraId="7A3891F6" w14:textId="77777777" w:rsidR="00DE7E04" w:rsidRDefault="00DE7E04" w:rsidP="00DE7E04">
            <w:r>
              <w:t>Mobil</w:t>
            </w:r>
          </w:p>
        </w:tc>
        <w:tc>
          <w:tcPr>
            <w:tcW w:w="2552" w:type="dxa"/>
          </w:tcPr>
          <w:p w14:paraId="67448459" w14:textId="06693582" w:rsidR="00DE7E04" w:rsidRPr="003E6B9A" w:rsidRDefault="00DE7E04" w:rsidP="00DE7E04">
            <w:r w:rsidRPr="000F3143">
              <w:t>+420 725 744 197</w:t>
            </w:r>
          </w:p>
        </w:tc>
        <w:tc>
          <w:tcPr>
            <w:tcW w:w="823" w:type="dxa"/>
          </w:tcPr>
          <w:p w14:paraId="4A963F72" w14:textId="77777777" w:rsidR="00DE7E04" w:rsidRDefault="00DE7E04" w:rsidP="00DE7E04"/>
        </w:tc>
        <w:tc>
          <w:tcPr>
            <w:tcW w:w="3685" w:type="dxa"/>
            <w:vMerge/>
          </w:tcPr>
          <w:p w14:paraId="010CCE96" w14:textId="77777777" w:rsidR="00DE7E04" w:rsidRDefault="00DE7E04" w:rsidP="00DE7E04"/>
        </w:tc>
      </w:tr>
      <w:tr w:rsidR="00DE7E04" w14:paraId="2250880D" w14:textId="77777777" w:rsidTr="00F862D6">
        <w:tc>
          <w:tcPr>
            <w:tcW w:w="1020" w:type="dxa"/>
          </w:tcPr>
          <w:p w14:paraId="28245A45" w14:textId="77777777" w:rsidR="00DE7E04" w:rsidRDefault="00DE7E04" w:rsidP="00DE7E04">
            <w:r>
              <w:t>E-mail</w:t>
            </w:r>
          </w:p>
        </w:tc>
        <w:tc>
          <w:tcPr>
            <w:tcW w:w="2552" w:type="dxa"/>
          </w:tcPr>
          <w:p w14:paraId="15A7D067" w14:textId="0D3681B0" w:rsidR="00DE7E04" w:rsidRPr="003E6B9A" w:rsidRDefault="00DE7E04" w:rsidP="00DE7E04">
            <w:hyperlink r:id="rId11" w:history="1">
              <w:r w:rsidRPr="00196E00">
                <w:rPr>
                  <w:rStyle w:val="Hypertextovodkaz"/>
                </w:rPr>
                <w:t>Reckova@spravazeleznic.cz</w:t>
              </w:r>
            </w:hyperlink>
          </w:p>
        </w:tc>
        <w:tc>
          <w:tcPr>
            <w:tcW w:w="823" w:type="dxa"/>
          </w:tcPr>
          <w:p w14:paraId="61F2AFE5" w14:textId="77777777" w:rsidR="00DE7E04" w:rsidRDefault="00DE7E04" w:rsidP="00DE7E04"/>
        </w:tc>
        <w:tc>
          <w:tcPr>
            <w:tcW w:w="3685" w:type="dxa"/>
            <w:vMerge/>
          </w:tcPr>
          <w:p w14:paraId="3652D20A" w14:textId="77777777" w:rsidR="00DE7E04" w:rsidRDefault="00DE7E04" w:rsidP="00DE7E04"/>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0D25A579" w:rsidR="009A7568" w:rsidRPr="003E6B9A" w:rsidRDefault="009A7568" w:rsidP="009A7568">
            <w:r w:rsidRPr="003E6B9A">
              <w:fldChar w:fldCharType="begin"/>
            </w:r>
            <w:r w:rsidRPr="003E6B9A">
              <w:instrText xml:space="preserve"> DATE  \@ "d. MMMM yyyy"  \* MERGEFORMAT </w:instrText>
            </w:r>
            <w:r w:rsidRPr="003E6B9A">
              <w:fldChar w:fldCharType="separate"/>
            </w:r>
            <w:r w:rsidR="007D0580">
              <w:rPr>
                <w:noProof/>
              </w:rPr>
              <w:t>28. srpna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1A4FFBD8" w:rsidR="00335122" w:rsidRDefault="00CB7B5A" w:rsidP="005B70CF">
      <w:pPr>
        <w:spacing w:after="0" w:line="240" w:lineRule="auto"/>
        <w:rPr>
          <w:rFonts w:eastAsia="Times New Roman" w:cs="Times New Roman"/>
          <w:lang w:eastAsia="cs-CZ"/>
        </w:rPr>
      </w:pPr>
      <w:r w:rsidRPr="00CB7B5A">
        <w:rPr>
          <w:rFonts w:eastAsia="Calibri" w:cs="Times New Roman"/>
          <w:lang w:eastAsia="cs-CZ"/>
        </w:rPr>
        <w:t>Věc:</w:t>
      </w:r>
      <w:r w:rsidR="005B70CF">
        <w:rPr>
          <w:rFonts w:eastAsia="Calibri" w:cs="Times New Roman"/>
          <w:lang w:eastAsia="cs-CZ"/>
        </w:rPr>
        <w:t xml:space="preserve"> </w:t>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B315CA">
        <w:rPr>
          <w:rFonts w:eastAsia="Calibri" w:cs="Times New Roman"/>
          <w:lang w:eastAsia="cs-CZ"/>
        </w:rPr>
        <w:t>8</w:t>
      </w:r>
    </w:p>
    <w:p w14:paraId="25C6ADAC" w14:textId="46AA9AFA" w:rsidR="00CB7B5A" w:rsidRDefault="00CB7B5A" w:rsidP="005B70CF">
      <w:pPr>
        <w:spacing w:after="0" w:line="240" w:lineRule="auto"/>
        <w:ind w:left="426"/>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w:t>
      </w:r>
      <w:r w:rsidR="00642D90" w:rsidRPr="00642D90">
        <w:rPr>
          <w:rFonts w:eastAsia="Calibri" w:cs="Times New Roman"/>
          <w:b/>
          <w:bCs/>
          <w:lang w:eastAsia="cs-CZ"/>
        </w:rPr>
        <w:t>Rekonstrukce traťového úseku Žďár nad Sázavou (mimo) – Sázava u Žďáru (mimo)</w:t>
      </w:r>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Pr="00BD5319" w:rsidRDefault="005C663F" w:rsidP="005C663F">
      <w:pPr>
        <w:spacing w:after="0" w:line="240" w:lineRule="auto"/>
        <w:rPr>
          <w:rFonts w:eastAsia="Calibri" w:cs="Times New Roman"/>
          <w:b/>
          <w:lang w:eastAsia="cs-CZ"/>
        </w:rPr>
      </w:pPr>
    </w:p>
    <w:p w14:paraId="051FDA51" w14:textId="1979451A" w:rsidR="00534473" w:rsidRPr="00BD5319" w:rsidRDefault="00534473" w:rsidP="005D69B4">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w:t>
      </w:r>
      <w:r w:rsidR="0076085B">
        <w:rPr>
          <w:rFonts w:eastAsia="Calibri" w:cs="Times New Roman"/>
          <w:b/>
          <w:lang w:eastAsia="cs-CZ"/>
        </w:rPr>
        <w:t>3</w:t>
      </w:r>
      <w:r w:rsidR="00B141A9">
        <w:rPr>
          <w:rFonts w:eastAsia="Calibri" w:cs="Times New Roman"/>
          <w:b/>
          <w:lang w:eastAsia="cs-CZ"/>
        </w:rPr>
        <w:t>6</w:t>
      </w:r>
      <w:r w:rsidRPr="00BD5319">
        <w:rPr>
          <w:rFonts w:eastAsia="Calibri" w:cs="Times New Roman"/>
          <w:b/>
          <w:lang w:eastAsia="cs-CZ"/>
        </w:rPr>
        <w:t>:</w:t>
      </w:r>
    </w:p>
    <w:p w14:paraId="114D9645" w14:textId="77777777" w:rsidR="00B141A9" w:rsidRPr="00B141A9" w:rsidRDefault="00B141A9" w:rsidP="00B141A9">
      <w:pPr>
        <w:spacing w:after="0" w:line="240" w:lineRule="auto"/>
        <w:rPr>
          <w:rFonts w:eastAsia="Calibri" w:cs="Times New Roman"/>
          <w:b/>
          <w:bCs/>
          <w:lang w:eastAsia="cs-CZ"/>
        </w:rPr>
      </w:pPr>
      <w:r w:rsidRPr="00B141A9">
        <w:rPr>
          <w:rFonts w:eastAsia="Calibri" w:cs="Times New Roman"/>
          <w:b/>
          <w:bCs/>
          <w:lang w:eastAsia="cs-CZ"/>
        </w:rPr>
        <w:t>SO 11-24-01, SO 11-24-02</w:t>
      </w:r>
    </w:p>
    <w:p w14:paraId="688A96DA" w14:textId="77777777" w:rsidR="00B141A9" w:rsidRPr="00B141A9" w:rsidRDefault="00B141A9" w:rsidP="00B141A9">
      <w:pPr>
        <w:spacing w:after="0" w:line="240" w:lineRule="auto"/>
        <w:rPr>
          <w:rFonts w:eastAsia="Calibri" w:cs="Times New Roman"/>
          <w:bCs/>
          <w:lang w:eastAsia="cs-CZ"/>
        </w:rPr>
      </w:pPr>
      <w:r w:rsidRPr="00B141A9">
        <w:rPr>
          <w:rFonts w:eastAsia="Calibri" w:cs="Times New Roman"/>
          <w:bCs/>
          <w:lang w:eastAsia="cs-CZ"/>
        </w:rPr>
        <w:t>POLOŽKA Č. 465512 Dlažba z lomového kamene na maltu cementovou</w:t>
      </w:r>
    </w:p>
    <w:p w14:paraId="27CA1578" w14:textId="15DA87E2" w:rsidR="00B141A9" w:rsidRPr="00B141A9" w:rsidRDefault="00B141A9" w:rsidP="00B141A9">
      <w:pPr>
        <w:spacing w:after="0" w:line="240" w:lineRule="auto"/>
        <w:rPr>
          <w:rFonts w:eastAsia="Calibri" w:cs="Times New Roman"/>
          <w:bCs/>
          <w:lang w:eastAsia="cs-CZ"/>
        </w:rPr>
      </w:pPr>
      <w:r w:rsidRPr="00B141A9">
        <w:rPr>
          <w:rFonts w:eastAsia="Calibri" w:cs="Times New Roman"/>
          <w:bCs/>
          <w:lang w:eastAsia="cs-CZ"/>
        </w:rPr>
        <w:t>má MJ M2, dle OTSKP je MJ M3. Ostatní objekty v D.2.1.4 mají MJ M3</w:t>
      </w:r>
      <w:r w:rsidR="00274248">
        <w:rPr>
          <w:rFonts w:eastAsia="Calibri" w:cs="Times New Roman"/>
          <w:bCs/>
          <w:lang w:eastAsia="cs-CZ"/>
        </w:rPr>
        <w:t>.</w:t>
      </w:r>
    </w:p>
    <w:p w14:paraId="277B5C12" w14:textId="0EA66221" w:rsidR="00B141A9" w:rsidRPr="00FB6699" w:rsidRDefault="00B141A9" w:rsidP="00B141A9">
      <w:pPr>
        <w:spacing w:after="0" w:line="240" w:lineRule="auto"/>
        <w:rPr>
          <w:rFonts w:eastAsia="Calibri" w:cs="Times New Roman"/>
          <w:bCs/>
          <w:lang w:eastAsia="cs-CZ"/>
        </w:rPr>
      </w:pPr>
      <w:r w:rsidRPr="00FB6699">
        <w:rPr>
          <w:rFonts w:eastAsia="Calibri" w:cs="Times New Roman"/>
          <w:bCs/>
          <w:lang w:eastAsia="cs-CZ"/>
        </w:rPr>
        <w:t>Žádáme o sjednocení MJ.</w:t>
      </w:r>
    </w:p>
    <w:p w14:paraId="5288BC1E" w14:textId="15EFB18E" w:rsidR="00534473" w:rsidRPr="00FB6699" w:rsidRDefault="00534473" w:rsidP="0076085B">
      <w:pPr>
        <w:spacing w:after="0" w:line="240" w:lineRule="auto"/>
        <w:rPr>
          <w:rFonts w:eastAsia="Calibri" w:cs="Times New Roman"/>
          <w:b/>
          <w:lang w:eastAsia="cs-CZ"/>
        </w:rPr>
      </w:pPr>
      <w:r w:rsidRPr="00FB6699">
        <w:rPr>
          <w:rFonts w:eastAsia="Calibri" w:cs="Times New Roman"/>
          <w:b/>
          <w:lang w:eastAsia="cs-CZ"/>
        </w:rPr>
        <w:t xml:space="preserve">Odpověď: </w:t>
      </w:r>
    </w:p>
    <w:p w14:paraId="55F7B556" w14:textId="62B2D952" w:rsidR="00395DE5" w:rsidRPr="00FB6699" w:rsidRDefault="00395DE5" w:rsidP="00534473">
      <w:pPr>
        <w:spacing w:after="0" w:line="240" w:lineRule="auto"/>
        <w:rPr>
          <w:rFonts w:eastAsia="Calibri" w:cs="Times New Roman"/>
          <w:bCs/>
          <w:lang w:eastAsia="cs-CZ"/>
        </w:rPr>
      </w:pPr>
      <w:r w:rsidRPr="00FB6699">
        <w:rPr>
          <w:rFonts w:eastAsia="Calibri" w:cs="Times New Roman"/>
          <w:bCs/>
          <w:lang w:eastAsia="cs-CZ"/>
        </w:rPr>
        <w:t>MJ u položky č. 465512 Dlažba z lomového kamene objektů SO 11-24-01 a SO 11-24-02 byla opravena a sjednocena na M3 tak, jak je uvedeno v OTSKP.</w:t>
      </w:r>
    </w:p>
    <w:p w14:paraId="62A59B12" w14:textId="2046DAA4" w:rsidR="00534473" w:rsidRPr="00FB6699" w:rsidRDefault="004F57C7" w:rsidP="00534473">
      <w:pPr>
        <w:spacing w:after="0" w:line="240" w:lineRule="auto"/>
        <w:rPr>
          <w:rFonts w:eastAsia="Calibri" w:cs="Times New Roman"/>
          <w:bCs/>
          <w:lang w:eastAsia="cs-CZ"/>
        </w:rPr>
      </w:pPr>
      <w:r w:rsidRPr="00FB6699">
        <w:rPr>
          <w:rFonts w:eastAsia="Calibri" w:cs="Times New Roman"/>
          <w:bCs/>
          <w:lang w:eastAsia="cs-CZ"/>
        </w:rPr>
        <w:t>Soupisy prací byly upraveny.</w:t>
      </w:r>
    </w:p>
    <w:p w14:paraId="75E68857" w14:textId="77777777" w:rsidR="00C767D6" w:rsidRDefault="00C767D6" w:rsidP="00BD5319">
      <w:pPr>
        <w:spacing w:after="0" w:line="240" w:lineRule="auto"/>
        <w:rPr>
          <w:rFonts w:eastAsia="Calibri" w:cs="Times New Roman"/>
          <w:b/>
          <w:lang w:eastAsia="cs-CZ"/>
        </w:rPr>
      </w:pPr>
    </w:p>
    <w:p w14:paraId="3A6E8EE9" w14:textId="77777777" w:rsidR="00B141A9" w:rsidRDefault="00B141A9" w:rsidP="00BD5319">
      <w:pPr>
        <w:spacing w:after="0" w:line="240" w:lineRule="auto"/>
        <w:rPr>
          <w:rFonts w:eastAsia="Calibri" w:cs="Times New Roman"/>
          <w:b/>
          <w:lang w:eastAsia="cs-CZ"/>
        </w:rPr>
      </w:pPr>
    </w:p>
    <w:p w14:paraId="30DE6B0C" w14:textId="7164AF65" w:rsidR="00B141A9" w:rsidRPr="00BD5319" w:rsidRDefault="00B141A9" w:rsidP="00B141A9">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137</w:t>
      </w:r>
      <w:r w:rsidRPr="00BD5319">
        <w:rPr>
          <w:rFonts w:eastAsia="Calibri" w:cs="Times New Roman"/>
          <w:b/>
          <w:lang w:eastAsia="cs-CZ"/>
        </w:rPr>
        <w:t>:</w:t>
      </w:r>
    </w:p>
    <w:p w14:paraId="3E6D5F48" w14:textId="77777777" w:rsidR="00B141A9" w:rsidRPr="00B141A9" w:rsidRDefault="00B141A9" w:rsidP="00B141A9">
      <w:pPr>
        <w:spacing w:after="0" w:line="240" w:lineRule="auto"/>
        <w:rPr>
          <w:rFonts w:eastAsia="Calibri" w:cs="Times New Roman"/>
          <w:b/>
          <w:bCs/>
          <w:lang w:eastAsia="cs-CZ"/>
        </w:rPr>
      </w:pPr>
      <w:r w:rsidRPr="00B141A9">
        <w:rPr>
          <w:rFonts w:eastAsia="Calibri" w:cs="Times New Roman"/>
          <w:b/>
          <w:bCs/>
          <w:lang w:eastAsia="cs-CZ"/>
        </w:rPr>
        <w:t>SO 01-12-01</w:t>
      </w:r>
    </w:p>
    <w:p w14:paraId="04ED1072" w14:textId="77777777" w:rsidR="00B141A9" w:rsidRPr="00B141A9" w:rsidRDefault="00B141A9" w:rsidP="00B141A9">
      <w:pPr>
        <w:spacing w:after="0" w:line="240" w:lineRule="auto"/>
        <w:rPr>
          <w:rFonts w:eastAsia="Calibri" w:cs="Times New Roman"/>
          <w:bCs/>
          <w:lang w:eastAsia="cs-CZ"/>
        </w:rPr>
      </w:pPr>
      <w:r w:rsidRPr="00B141A9">
        <w:rPr>
          <w:rFonts w:eastAsia="Calibri" w:cs="Times New Roman"/>
          <w:bCs/>
          <w:lang w:eastAsia="cs-CZ"/>
        </w:rPr>
        <w:t>Po změně, kterou jste provedli v „Dotazu č.78“ schází dle - PD - půdorys</w:t>
      </w:r>
    </w:p>
    <w:p w14:paraId="159C9D3D" w14:textId="3FB73270" w:rsidR="00B141A9" w:rsidRPr="00B141A9" w:rsidRDefault="00B141A9" w:rsidP="0017400E">
      <w:pPr>
        <w:tabs>
          <w:tab w:val="left" w:pos="1560"/>
        </w:tabs>
        <w:spacing w:after="0" w:line="240" w:lineRule="auto"/>
        <w:rPr>
          <w:rFonts w:eastAsia="Calibri" w:cs="Times New Roman"/>
          <w:bCs/>
          <w:lang w:eastAsia="cs-CZ"/>
        </w:rPr>
      </w:pPr>
      <w:r w:rsidRPr="00B141A9">
        <w:rPr>
          <w:rFonts w:eastAsia="Calibri" w:cs="Times New Roman"/>
          <w:bCs/>
          <w:lang w:eastAsia="cs-CZ"/>
        </w:rPr>
        <w:t>Nástupiště č. 1 –</w:t>
      </w:r>
      <w:r w:rsidR="0017400E">
        <w:rPr>
          <w:rFonts w:eastAsia="Calibri" w:cs="Times New Roman"/>
          <w:bCs/>
          <w:lang w:eastAsia="cs-CZ"/>
        </w:rPr>
        <w:tab/>
      </w:r>
      <w:r w:rsidRPr="00B141A9">
        <w:rPr>
          <w:rFonts w:eastAsia="Calibri" w:cs="Times New Roman"/>
          <w:bCs/>
          <w:lang w:eastAsia="cs-CZ"/>
        </w:rPr>
        <w:t>Prefabrikát typ L 130,  dílec 1:2 dl. 2m – 2 kusy</w:t>
      </w:r>
    </w:p>
    <w:p w14:paraId="3448ED00" w14:textId="32198D2D" w:rsidR="00B141A9" w:rsidRPr="00B141A9" w:rsidRDefault="00B141A9" w:rsidP="0017400E">
      <w:pPr>
        <w:tabs>
          <w:tab w:val="left" w:pos="1560"/>
        </w:tabs>
        <w:spacing w:after="0" w:line="240" w:lineRule="auto"/>
        <w:rPr>
          <w:rFonts w:eastAsia="Calibri" w:cs="Times New Roman"/>
          <w:bCs/>
          <w:lang w:eastAsia="cs-CZ"/>
        </w:rPr>
      </w:pPr>
      <w:r w:rsidRPr="00B141A9">
        <w:rPr>
          <w:rFonts w:eastAsia="Calibri" w:cs="Times New Roman"/>
          <w:bCs/>
          <w:lang w:eastAsia="cs-CZ"/>
        </w:rPr>
        <w:t>Nástupiště č. 2 –</w:t>
      </w:r>
      <w:r w:rsidR="0017400E">
        <w:rPr>
          <w:rFonts w:eastAsia="Calibri" w:cs="Times New Roman"/>
          <w:bCs/>
          <w:lang w:eastAsia="cs-CZ"/>
        </w:rPr>
        <w:tab/>
      </w:r>
      <w:r w:rsidRPr="00B141A9">
        <w:rPr>
          <w:rFonts w:eastAsia="Calibri" w:cs="Times New Roman"/>
          <w:bCs/>
          <w:lang w:eastAsia="cs-CZ"/>
        </w:rPr>
        <w:t>Prefabrikát typ L 130, svahový dílec 1:2 dl. 2m – 2 kusy</w:t>
      </w:r>
    </w:p>
    <w:p w14:paraId="6CB8E98C" w14:textId="7ECA6230" w:rsidR="00B141A9" w:rsidRPr="00B141A9" w:rsidRDefault="0017400E" w:rsidP="0017400E">
      <w:pPr>
        <w:tabs>
          <w:tab w:val="left" w:pos="1560"/>
        </w:tabs>
        <w:spacing w:after="0" w:line="240" w:lineRule="auto"/>
        <w:rPr>
          <w:rFonts w:eastAsia="Calibri" w:cs="Times New Roman"/>
          <w:bCs/>
          <w:lang w:eastAsia="cs-CZ"/>
        </w:rPr>
      </w:pPr>
      <w:r>
        <w:rPr>
          <w:rFonts w:eastAsia="Calibri" w:cs="Times New Roman"/>
          <w:bCs/>
          <w:lang w:eastAsia="cs-CZ"/>
        </w:rPr>
        <w:tab/>
      </w:r>
      <w:r w:rsidR="00B141A9" w:rsidRPr="00B141A9">
        <w:rPr>
          <w:rFonts w:eastAsia="Calibri" w:cs="Times New Roman"/>
          <w:bCs/>
          <w:lang w:eastAsia="cs-CZ"/>
        </w:rPr>
        <w:t>Prefabrikát typ L 130 dl. 2 m – 2 kusy</w:t>
      </w:r>
    </w:p>
    <w:p w14:paraId="0CE483D1" w14:textId="28FCD4AC" w:rsidR="00B141A9" w:rsidRPr="00B141A9" w:rsidRDefault="00B141A9" w:rsidP="0017400E">
      <w:pPr>
        <w:tabs>
          <w:tab w:val="left" w:pos="1560"/>
        </w:tabs>
        <w:spacing w:after="0" w:line="240" w:lineRule="auto"/>
        <w:rPr>
          <w:rFonts w:eastAsia="Calibri" w:cs="Times New Roman"/>
          <w:bCs/>
          <w:lang w:eastAsia="cs-CZ"/>
        </w:rPr>
      </w:pPr>
      <w:r w:rsidRPr="00B141A9">
        <w:rPr>
          <w:rFonts w:eastAsia="Calibri" w:cs="Times New Roman"/>
          <w:bCs/>
          <w:lang w:eastAsia="cs-CZ"/>
        </w:rPr>
        <w:t xml:space="preserve">                     </w:t>
      </w:r>
      <w:r w:rsidR="0017400E">
        <w:rPr>
          <w:rFonts w:eastAsia="Calibri" w:cs="Times New Roman"/>
          <w:bCs/>
          <w:lang w:eastAsia="cs-CZ"/>
        </w:rPr>
        <w:tab/>
      </w:r>
      <w:r w:rsidRPr="00B141A9">
        <w:rPr>
          <w:rFonts w:eastAsia="Calibri" w:cs="Times New Roman"/>
          <w:bCs/>
          <w:lang w:eastAsia="cs-CZ"/>
        </w:rPr>
        <w:t>Prefabrikát typ L 130 dl. 1,5m – 2 kusy</w:t>
      </w:r>
    </w:p>
    <w:p w14:paraId="6F3E2DE3" w14:textId="77777777" w:rsidR="0017400E" w:rsidRDefault="00B141A9" w:rsidP="00B141A9">
      <w:pPr>
        <w:spacing w:after="0" w:line="240" w:lineRule="auto"/>
        <w:rPr>
          <w:rFonts w:eastAsia="Calibri" w:cs="Times New Roman"/>
          <w:bCs/>
          <w:lang w:eastAsia="cs-CZ"/>
        </w:rPr>
      </w:pPr>
      <w:r w:rsidRPr="00B141A9">
        <w:rPr>
          <w:rFonts w:eastAsia="Calibri" w:cs="Times New Roman"/>
          <w:bCs/>
          <w:lang w:eastAsia="cs-CZ"/>
        </w:rPr>
        <w:t>Žádáme o doplnění do výkazu výměr.</w:t>
      </w:r>
    </w:p>
    <w:p w14:paraId="01560D9D" w14:textId="7216C987" w:rsidR="00B141A9" w:rsidRPr="00BD5319" w:rsidRDefault="00B141A9" w:rsidP="00B141A9">
      <w:pPr>
        <w:spacing w:after="0" w:line="240" w:lineRule="auto"/>
        <w:rPr>
          <w:rFonts w:eastAsia="Calibri" w:cs="Times New Roman"/>
          <w:b/>
          <w:lang w:eastAsia="cs-CZ"/>
        </w:rPr>
      </w:pPr>
      <w:r w:rsidRPr="00BD5319">
        <w:rPr>
          <w:rFonts w:eastAsia="Calibri" w:cs="Times New Roman"/>
          <w:b/>
          <w:lang w:eastAsia="cs-CZ"/>
        </w:rPr>
        <w:t xml:space="preserve">Odpověď: </w:t>
      </w:r>
    </w:p>
    <w:p w14:paraId="086D1770" w14:textId="3CC9D890"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Dotaz č. 78 se vztahuje k železničnímu spodku. Domnívám</w:t>
      </w:r>
      <w:r w:rsidR="004F57C7" w:rsidRPr="00FB6699">
        <w:rPr>
          <w:rFonts w:eastAsia="Calibri" w:cs="Times New Roman"/>
          <w:bCs/>
          <w:lang w:eastAsia="cs-CZ"/>
        </w:rPr>
        <w:t>e</w:t>
      </w:r>
      <w:r w:rsidRPr="00FB6699">
        <w:rPr>
          <w:rFonts w:eastAsia="Calibri" w:cs="Times New Roman"/>
          <w:bCs/>
          <w:lang w:eastAsia="cs-CZ"/>
        </w:rPr>
        <w:t xml:space="preserve"> se, že máte na mysli dotaz č. 79, jenž se týkal nástupištních prefabrikátů. Po důkladném přezkoumání </w:t>
      </w:r>
      <w:r w:rsidR="004F57C7" w:rsidRPr="00FB6699">
        <w:rPr>
          <w:rFonts w:eastAsia="Calibri" w:cs="Times New Roman"/>
          <w:bCs/>
          <w:lang w:eastAsia="cs-CZ"/>
        </w:rPr>
        <w:t>bylo zjištěno</w:t>
      </w:r>
      <w:r w:rsidRPr="00FB6699">
        <w:rPr>
          <w:rFonts w:eastAsia="Calibri" w:cs="Times New Roman"/>
          <w:bCs/>
          <w:lang w:eastAsia="cs-CZ"/>
        </w:rPr>
        <w:t xml:space="preserve">, že skutečný stav se liší od informací uvedených v původní odpovědi. Současně byla identifikována chyba, kdy došlo ke kolizi dvou prefabrikátů typu „L“. Tento prvek </w:t>
      </w:r>
      <w:r w:rsidR="004F57C7" w:rsidRPr="00FB6699">
        <w:rPr>
          <w:rFonts w:eastAsia="Calibri" w:cs="Times New Roman"/>
          <w:bCs/>
          <w:lang w:eastAsia="cs-CZ"/>
        </w:rPr>
        <w:t>byl</w:t>
      </w:r>
      <w:r w:rsidRPr="00FB6699">
        <w:rPr>
          <w:rFonts w:eastAsia="Calibri" w:cs="Times New Roman"/>
          <w:bCs/>
          <w:lang w:eastAsia="cs-CZ"/>
        </w:rPr>
        <w:t xml:space="preserve"> nahra</w:t>
      </w:r>
      <w:r w:rsidR="004F57C7" w:rsidRPr="00FB6699">
        <w:rPr>
          <w:rFonts w:eastAsia="Calibri" w:cs="Times New Roman"/>
          <w:bCs/>
          <w:lang w:eastAsia="cs-CZ"/>
        </w:rPr>
        <w:t xml:space="preserve">zen </w:t>
      </w:r>
      <w:r w:rsidRPr="00FB6699">
        <w:rPr>
          <w:rFonts w:eastAsia="Calibri" w:cs="Times New Roman"/>
          <w:bCs/>
          <w:lang w:eastAsia="cs-CZ"/>
        </w:rPr>
        <w:t xml:space="preserve">atypickým rohovým prefabrikátem, </w:t>
      </w:r>
      <w:r w:rsidR="004F57C7" w:rsidRPr="00FB6699">
        <w:rPr>
          <w:rFonts w:eastAsia="Calibri" w:cs="Times New Roman"/>
          <w:bCs/>
          <w:lang w:eastAsia="cs-CZ"/>
        </w:rPr>
        <w:t xml:space="preserve">byly </w:t>
      </w:r>
      <w:r w:rsidRPr="00FB6699">
        <w:rPr>
          <w:rFonts w:eastAsia="Calibri" w:cs="Times New Roman"/>
          <w:bCs/>
          <w:lang w:eastAsia="cs-CZ"/>
        </w:rPr>
        <w:t>přepočít</w:t>
      </w:r>
      <w:r w:rsidR="004F57C7" w:rsidRPr="00FB6699">
        <w:rPr>
          <w:rFonts w:eastAsia="Calibri" w:cs="Times New Roman"/>
          <w:bCs/>
          <w:lang w:eastAsia="cs-CZ"/>
        </w:rPr>
        <w:t>ány</w:t>
      </w:r>
      <w:r w:rsidRPr="00FB6699">
        <w:rPr>
          <w:rFonts w:eastAsia="Calibri" w:cs="Times New Roman"/>
          <w:bCs/>
          <w:lang w:eastAsia="cs-CZ"/>
        </w:rPr>
        <w:t xml:space="preserve"> navazující atypické prvky a proved</w:t>
      </w:r>
      <w:r w:rsidR="004F57C7" w:rsidRPr="00FB6699">
        <w:rPr>
          <w:rFonts w:eastAsia="Calibri" w:cs="Times New Roman"/>
          <w:bCs/>
          <w:lang w:eastAsia="cs-CZ"/>
        </w:rPr>
        <w:t>ena</w:t>
      </w:r>
      <w:r w:rsidRPr="00FB6699">
        <w:rPr>
          <w:rFonts w:eastAsia="Calibri" w:cs="Times New Roman"/>
          <w:bCs/>
          <w:lang w:eastAsia="cs-CZ"/>
        </w:rPr>
        <w:t xml:space="preserve"> úpravu dokumentace tak, aby byla správná a plně realizovatelná. Přehled prefabrikátů je následující:</w:t>
      </w:r>
    </w:p>
    <w:p w14:paraId="5C28D237" w14:textId="77777777" w:rsidR="006067F2" w:rsidRPr="00FB6699" w:rsidRDefault="006067F2" w:rsidP="006067F2">
      <w:pPr>
        <w:spacing w:after="0" w:line="240" w:lineRule="auto"/>
        <w:jc w:val="both"/>
        <w:rPr>
          <w:rFonts w:eastAsia="Calibri" w:cs="Times New Roman"/>
          <w:bCs/>
          <w:lang w:eastAsia="cs-CZ"/>
        </w:rPr>
      </w:pPr>
    </w:p>
    <w:p w14:paraId="25158078" w14:textId="77777777"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Nástupiště č.1</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p>
    <w:p w14:paraId="44EE3211" w14:textId="5210B4CC"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název</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t>MJ</w:t>
      </w:r>
      <w:r w:rsidRPr="00FB6699">
        <w:rPr>
          <w:rFonts w:eastAsia="Calibri" w:cs="Times New Roman"/>
          <w:bCs/>
          <w:lang w:eastAsia="cs-CZ"/>
        </w:rPr>
        <w:tab/>
        <w:t>počet kusů</w:t>
      </w:r>
      <w:r w:rsidRPr="00FB6699">
        <w:rPr>
          <w:rFonts w:eastAsia="Calibri" w:cs="Times New Roman"/>
          <w:bCs/>
          <w:lang w:eastAsia="cs-CZ"/>
        </w:rPr>
        <w:tab/>
        <w:t>uvedeno v položce č.</w:t>
      </w:r>
    </w:p>
    <w:p w14:paraId="0103920B" w14:textId="65F4CA40"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L prefabrikáty s konzolovými deska 800/1600</w:t>
      </w:r>
      <w:r w:rsidRPr="00FB6699">
        <w:rPr>
          <w:rFonts w:eastAsia="Calibri" w:cs="Times New Roman"/>
          <w:bCs/>
          <w:lang w:eastAsia="cs-CZ"/>
        </w:rPr>
        <w:tab/>
        <w:t>140m</w:t>
      </w:r>
      <w:r w:rsidRPr="00FB6699">
        <w:rPr>
          <w:rFonts w:eastAsia="Calibri" w:cs="Times New Roman"/>
          <w:bCs/>
          <w:lang w:eastAsia="cs-CZ"/>
        </w:rPr>
        <w:tab/>
        <w:t>70</w:t>
      </w:r>
      <w:r w:rsidRPr="00FB6699">
        <w:rPr>
          <w:rFonts w:eastAsia="Calibri" w:cs="Times New Roman"/>
          <w:bCs/>
          <w:lang w:eastAsia="cs-CZ"/>
        </w:rPr>
        <w:tab/>
      </w:r>
      <w:r w:rsidRPr="00FB6699">
        <w:rPr>
          <w:rFonts w:eastAsia="Calibri" w:cs="Times New Roman"/>
          <w:bCs/>
          <w:lang w:eastAsia="cs-CZ"/>
        </w:rPr>
        <w:tab/>
        <w:t>43</w:t>
      </w:r>
    </w:p>
    <w:p w14:paraId="010657A3" w14:textId="48F7C9FA"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L prefabrikáty svahové dílce 1:2</w:t>
      </w:r>
      <w:r w:rsidRPr="00FB6699">
        <w:rPr>
          <w:rFonts w:eastAsia="Calibri" w:cs="Times New Roman"/>
          <w:bCs/>
          <w:lang w:eastAsia="cs-CZ"/>
        </w:rPr>
        <w:tab/>
      </w:r>
      <w:r w:rsidRPr="00FB6699">
        <w:rPr>
          <w:rFonts w:eastAsia="Calibri" w:cs="Times New Roman"/>
          <w:bCs/>
          <w:lang w:eastAsia="cs-CZ"/>
        </w:rPr>
        <w:tab/>
        <w:t>4m</w:t>
      </w:r>
      <w:r w:rsidRPr="00FB6699">
        <w:rPr>
          <w:rFonts w:eastAsia="Calibri" w:cs="Times New Roman"/>
          <w:bCs/>
          <w:lang w:eastAsia="cs-CZ"/>
        </w:rPr>
        <w:tab/>
        <w:t>2</w:t>
      </w:r>
      <w:r w:rsidRPr="00FB6699">
        <w:rPr>
          <w:rFonts w:eastAsia="Calibri" w:cs="Times New Roman"/>
          <w:bCs/>
          <w:lang w:eastAsia="cs-CZ"/>
        </w:rPr>
        <w:tab/>
      </w:r>
      <w:r w:rsidRPr="00FB6699">
        <w:rPr>
          <w:rFonts w:eastAsia="Calibri" w:cs="Times New Roman"/>
          <w:bCs/>
          <w:lang w:eastAsia="cs-CZ"/>
        </w:rPr>
        <w:tab/>
        <w:t>45</w:t>
      </w:r>
    </w:p>
    <w:p w14:paraId="6B5CBF10" w14:textId="77777777" w:rsidR="006067F2" w:rsidRPr="00FB6699" w:rsidRDefault="006067F2" w:rsidP="006067F2">
      <w:pPr>
        <w:spacing w:after="0" w:line="240" w:lineRule="auto"/>
        <w:jc w:val="both"/>
        <w:rPr>
          <w:rFonts w:eastAsia="Calibri" w:cs="Times New Roman"/>
          <w:bCs/>
          <w:lang w:eastAsia="cs-CZ"/>
        </w:rPr>
      </w:pPr>
    </w:p>
    <w:p w14:paraId="601AACA7" w14:textId="77777777"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Nástupiště č.2</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p>
    <w:p w14:paraId="7A5E5A1B" w14:textId="65AABA8D"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název</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t>MJ</w:t>
      </w:r>
      <w:r w:rsidRPr="00FB6699">
        <w:rPr>
          <w:rFonts w:eastAsia="Calibri" w:cs="Times New Roman"/>
          <w:bCs/>
          <w:lang w:eastAsia="cs-CZ"/>
        </w:rPr>
        <w:tab/>
        <w:t>počet kusů</w:t>
      </w:r>
      <w:r w:rsidRPr="00FB6699">
        <w:rPr>
          <w:rFonts w:eastAsia="Calibri" w:cs="Times New Roman"/>
          <w:bCs/>
          <w:lang w:eastAsia="cs-CZ"/>
        </w:rPr>
        <w:tab/>
        <w:t>uvedeno v položce č.</w:t>
      </w:r>
    </w:p>
    <w:p w14:paraId="10B3BD0A" w14:textId="61C39E85"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L prefabrikáty s konzolovými deska 800/1600</w:t>
      </w:r>
      <w:r w:rsidRPr="00FB6699">
        <w:rPr>
          <w:rFonts w:eastAsia="Calibri" w:cs="Times New Roman"/>
          <w:bCs/>
          <w:lang w:eastAsia="cs-CZ"/>
        </w:rPr>
        <w:tab/>
        <w:t>140m</w:t>
      </w:r>
      <w:r w:rsidRPr="00FB6699">
        <w:rPr>
          <w:rFonts w:eastAsia="Calibri" w:cs="Times New Roman"/>
          <w:bCs/>
          <w:lang w:eastAsia="cs-CZ"/>
        </w:rPr>
        <w:tab/>
        <w:t>70</w:t>
      </w:r>
      <w:r w:rsidRPr="00FB6699">
        <w:rPr>
          <w:rFonts w:eastAsia="Calibri" w:cs="Times New Roman"/>
          <w:bCs/>
          <w:lang w:eastAsia="cs-CZ"/>
        </w:rPr>
        <w:tab/>
      </w:r>
      <w:r w:rsidRPr="00FB6699">
        <w:rPr>
          <w:rFonts w:eastAsia="Calibri" w:cs="Times New Roman"/>
          <w:bCs/>
          <w:lang w:eastAsia="cs-CZ"/>
        </w:rPr>
        <w:tab/>
        <w:t>43</w:t>
      </w:r>
    </w:p>
    <w:p w14:paraId="5A67EC97" w14:textId="511FEDBC"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L prefabrikáty svahové dílce 1:2</w:t>
      </w:r>
      <w:r w:rsidRPr="00FB6699">
        <w:rPr>
          <w:rFonts w:eastAsia="Calibri" w:cs="Times New Roman"/>
          <w:bCs/>
          <w:lang w:eastAsia="cs-CZ"/>
        </w:rPr>
        <w:tab/>
      </w:r>
      <w:r w:rsidRPr="00FB6699">
        <w:rPr>
          <w:rFonts w:eastAsia="Calibri" w:cs="Times New Roman"/>
          <w:bCs/>
          <w:lang w:eastAsia="cs-CZ"/>
        </w:rPr>
        <w:tab/>
        <w:t>4m</w:t>
      </w:r>
      <w:r w:rsidRPr="00FB6699">
        <w:rPr>
          <w:rFonts w:eastAsia="Calibri" w:cs="Times New Roman"/>
          <w:bCs/>
          <w:lang w:eastAsia="cs-CZ"/>
        </w:rPr>
        <w:tab/>
        <w:t>2</w:t>
      </w:r>
      <w:r w:rsidRPr="00FB6699">
        <w:rPr>
          <w:rFonts w:eastAsia="Calibri" w:cs="Times New Roman"/>
          <w:bCs/>
          <w:lang w:eastAsia="cs-CZ"/>
        </w:rPr>
        <w:tab/>
      </w:r>
      <w:r w:rsidRPr="00FB6699">
        <w:rPr>
          <w:rFonts w:eastAsia="Calibri" w:cs="Times New Roman"/>
          <w:bCs/>
          <w:lang w:eastAsia="cs-CZ"/>
        </w:rPr>
        <w:tab/>
        <w:t>45</w:t>
      </w:r>
    </w:p>
    <w:p w14:paraId="5FEC5364" w14:textId="10292262" w:rsidR="006067F2" w:rsidRPr="00FB6699" w:rsidRDefault="006067F2" w:rsidP="006067F2">
      <w:pPr>
        <w:spacing w:after="0" w:line="240" w:lineRule="auto"/>
        <w:jc w:val="both"/>
        <w:rPr>
          <w:rFonts w:eastAsia="Calibri" w:cs="Times New Roman"/>
          <w:bCs/>
          <w:lang w:eastAsia="cs-CZ"/>
        </w:rPr>
      </w:pPr>
      <w:r w:rsidRPr="00FB6699">
        <w:rPr>
          <w:rFonts w:eastAsia="Calibri" w:cs="Times New Roman"/>
          <w:bCs/>
          <w:lang w:eastAsia="cs-CZ"/>
        </w:rPr>
        <w:t>L prefabrikáty 2m</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t>12m</w:t>
      </w:r>
      <w:r w:rsidRPr="00FB6699">
        <w:rPr>
          <w:rFonts w:eastAsia="Calibri" w:cs="Times New Roman"/>
          <w:bCs/>
          <w:lang w:eastAsia="cs-CZ"/>
        </w:rPr>
        <w:tab/>
        <w:t>6</w:t>
      </w:r>
      <w:r w:rsidRPr="00FB6699">
        <w:rPr>
          <w:rFonts w:eastAsia="Calibri" w:cs="Times New Roman"/>
          <w:bCs/>
          <w:lang w:eastAsia="cs-CZ"/>
        </w:rPr>
        <w:tab/>
      </w:r>
      <w:r w:rsidRPr="00FB6699">
        <w:rPr>
          <w:rFonts w:eastAsia="Calibri" w:cs="Times New Roman"/>
          <w:bCs/>
          <w:lang w:eastAsia="cs-CZ"/>
        </w:rPr>
        <w:tab/>
        <w:t>45</w:t>
      </w:r>
    </w:p>
    <w:p w14:paraId="08480ACF" w14:textId="272CC0FA" w:rsidR="006067F2" w:rsidRPr="00FB6699" w:rsidRDefault="006067F2" w:rsidP="006067F2">
      <w:pPr>
        <w:spacing w:after="0" w:line="240" w:lineRule="auto"/>
        <w:rPr>
          <w:rFonts w:eastAsia="Calibri" w:cs="Times New Roman"/>
          <w:bCs/>
          <w:lang w:eastAsia="cs-CZ"/>
        </w:rPr>
      </w:pPr>
      <w:r w:rsidRPr="00FB6699">
        <w:rPr>
          <w:rFonts w:eastAsia="Calibri" w:cs="Times New Roman"/>
          <w:bCs/>
          <w:lang w:eastAsia="cs-CZ"/>
        </w:rPr>
        <w:lastRenderedPageBreak/>
        <w:t>L prefabrikáty 1m</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proofErr w:type="spellStart"/>
      <w:r w:rsidRPr="00FB6699">
        <w:rPr>
          <w:rFonts w:eastAsia="Calibri" w:cs="Times New Roman"/>
          <w:bCs/>
          <w:lang w:eastAsia="cs-CZ"/>
        </w:rPr>
        <w:t>1m</w:t>
      </w:r>
      <w:proofErr w:type="spellEnd"/>
      <w:r w:rsidRPr="00FB6699">
        <w:rPr>
          <w:rFonts w:eastAsia="Calibri" w:cs="Times New Roman"/>
          <w:bCs/>
          <w:lang w:eastAsia="cs-CZ"/>
        </w:rPr>
        <w:tab/>
        <w:t>1</w:t>
      </w:r>
      <w:r w:rsidRPr="00FB6699">
        <w:rPr>
          <w:rFonts w:eastAsia="Calibri" w:cs="Times New Roman"/>
          <w:bCs/>
          <w:lang w:eastAsia="cs-CZ"/>
        </w:rPr>
        <w:tab/>
      </w:r>
      <w:r w:rsidRPr="00FB6699">
        <w:rPr>
          <w:rFonts w:eastAsia="Calibri" w:cs="Times New Roman"/>
          <w:bCs/>
          <w:lang w:eastAsia="cs-CZ"/>
        </w:rPr>
        <w:tab/>
        <w:t>45</w:t>
      </w:r>
    </w:p>
    <w:p w14:paraId="4ED354C1" w14:textId="184E3705" w:rsidR="006067F2" w:rsidRPr="00FB6699" w:rsidRDefault="006067F2" w:rsidP="006067F2">
      <w:pPr>
        <w:spacing w:after="0" w:line="240" w:lineRule="auto"/>
        <w:rPr>
          <w:rFonts w:eastAsia="Calibri" w:cs="Times New Roman"/>
          <w:bCs/>
          <w:lang w:eastAsia="cs-CZ"/>
        </w:rPr>
      </w:pPr>
      <w:r w:rsidRPr="00FB6699">
        <w:rPr>
          <w:rFonts w:eastAsia="Calibri" w:cs="Times New Roman"/>
          <w:bCs/>
          <w:lang w:eastAsia="cs-CZ"/>
        </w:rPr>
        <w:t>L prefabrikáty rampový 2m</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t>8m</w:t>
      </w:r>
      <w:r w:rsidRPr="00FB6699">
        <w:rPr>
          <w:rFonts w:eastAsia="Calibri" w:cs="Times New Roman"/>
          <w:bCs/>
          <w:lang w:eastAsia="cs-CZ"/>
        </w:rPr>
        <w:tab/>
        <w:t>4</w:t>
      </w:r>
      <w:r w:rsidRPr="00FB6699">
        <w:rPr>
          <w:rFonts w:eastAsia="Calibri" w:cs="Times New Roman"/>
          <w:bCs/>
          <w:lang w:eastAsia="cs-CZ"/>
        </w:rPr>
        <w:tab/>
      </w:r>
      <w:r w:rsidRPr="00FB6699">
        <w:rPr>
          <w:rFonts w:eastAsia="Calibri" w:cs="Times New Roman"/>
          <w:bCs/>
          <w:lang w:eastAsia="cs-CZ"/>
        </w:rPr>
        <w:tab/>
        <w:t>45</w:t>
      </w:r>
    </w:p>
    <w:p w14:paraId="1C675ABD" w14:textId="56C67B65" w:rsidR="006067F2" w:rsidRPr="00FB6699" w:rsidRDefault="006067F2" w:rsidP="006067F2">
      <w:pPr>
        <w:spacing w:after="0" w:line="240" w:lineRule="auto"/>
        <w:rPr>
          <w:rFonts w:eastAsia="Calibri" w:cs="Times New Roman"/>
          <w:bCs/>
          <w:lang w:eastAsia="cs-CZ"/>
        </w:rPr>
      </w:pPr>
      <w:r w:rsidRPr="00FB6699">
        <w:rPr>
          <w:rFonts w:eastAsia="Calibri" w:cs="Times New Roman"/>
          <w:bCs/>
          <w:lang w:eastAsia="cs-CZ"/>
        </w:rPr>
        <w:t>atyp L prefabrikát 1,18m</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proofErr w:type="spellStart"/>
      <w:r w:rsidRPr="00FB6699">
        <w:rPr>
          <w:rFonts w:eastAsia="Calibri" w:cs="Times New Roman"/>
          <w:bCs/>
          <w:lang w:eastAsia="cs-CZ"/>
        </w:rPr>
        <w:t>1,18m</w:t>
      </w:r>
      <w:proofErr w:type="spellEnd"/>
      <w:r w:rsidRPr="00FB6699">
        <w:rPr>
          <w:rFonts w:eastAsia="Calibri" w:cs="Times New Roman"/>
          <w:bCs/>
          <w:lang w:eastAsia="cs-CZ"/>
        </w:rPr>
        <w:tab/>
        <w:t>1</w:t>
      </w:r>
      <w:r w:rsidRPr="00FB6699">
        <w:rPr>
          <w:rFonts w:eastAsia="Calibri" w:cs="Times New Roman"/>
          <w:bCs/>
          <w:lang w:eastAsia="cs-CZ"/>
        </w:rPr>
        <w:tab/>
      </w:r>
      <w:r w:rsidRPr="00FB6699">
        <w:rPr>
          <w:rFonts w:eastAsia="Calibri" w:cs="Times New Roman"/>
          <w:bCs/>
          <w:lang w:eastAsia="cs-CZ"/>
        </w:rPr>
        <w:tab/>
        <w:t>44</w:t>
      </w:r>
    </w:p>
    <w:p w14:paraId="4410CA58" w14:textId="4D74C6BB" w:rsidR="006067F2" w:rsidRPr="00FB6699" w:rsidRDefault="006067F2" w:rsidP="006067F2">
      <w:pPr>
        <w:spacing w:after="0" w:line="240" w:lineRule="auto"/>
        <w:rPr>
          <w:rFonts w:eastAsia="Calibri" w:cs="Times New Roman"/>
          <w:bCs/>
          <w:lang w:eastAsia="cs-CZ"/>
        </w:rPr>
      </w:pPr>
      <w:r w:rsidRPr="00FB6699">
        <w:rPr>
          <w:rFonts w:eastAsia="Calibri" w:cs="Times New Roman"/>
          <w:bCs/>
          <w:lang w:eastAsia="cs-CZ"/>
        </w:rPr>
        <w:t>atyp L prefabrikát 0,92m</w:t>
      </w:r>
      <w:r w:rsidRPr="00FB6699">
        <w:rPr>
          <w:rFonts w:eastAsia="Calibri" w:cs="Times New Roman"/>
          <w:bCs/>
          <w:lang w:eastAsia="cs-CZ"/>
        </w:rPr>
        <w:tab/>
      </w:r>
      <w:r w:rsidRPr="00FB6699">
        <w:rPr>
          <w:rFonts w:eastAsia="Calibri" w:cs="Times New Roman"/>
          <w:bCs/>
          <w:lang w:eastAsia="cs-CZ"/>
        </w:rPr>
        <w:tab/>
      </w:r>
      <w:r w:rsidRPr="00FB6699">
        <w:rPr>
          <w:rFonts w:eastAsia="Calibri" w:cs="Times New Roman"/>
          <w:bCs/>
          <w:lang w:eastAsia="cs-CZ"/>
        </w:rPr>
        <w:tab/>
      </w:r>
      <w:proofErr w:type="spellStart"/>
      <w:r w:rsidRPr="00FB6699">
        <w:rPr>
          <w:rFonts w:eastAsia="Calibri" w:cs="Times New Roman"/>
          <w:bCs/>
          <w:lang w:eastAsia="cs-CZ"/>
        </w:rPr>
        <w:t>0,92m</w:t>
      </w:r>
      <w:proofErr w:type="spellEnd"/>
      <w:r w:rsidRPr="00FB6699">
        <w:rPr>
          <w:rFonts w:eastAsia="Calibri" w:cs="Times New Roman"/>
          <w:bCs/>
          <w:lang w:eastAsia="cs-CZ"/>
        </w:rPr>
        <w:tab/>
        <w:t>1</w:t>
      </w:r>
      <w:r w:rsidRPr="00FB6699">
        <w:rPr>
          <w:rFonts w:eastAsia="Calibri" w:cs="Times New Roman"/>
          <w:bCs/>
          <w:lang w:eastAsia="cs-CZ"/>
        </w:rPr>
        <w:tab/>
      </w:r>
      <w:r w:rsidRPr="00FB6699">
        <w:rPr>
          <w:rFonts w:eastAsia="Calibri" w:cs="Times New Roman"/>
          <w:bCs/>
          <w:lang w:eastAsia="cs-CZ"/>
        </w:rPr>
        <w:tab/>
        <w:t>44</w:t>
      </w:r>
    </w:p>
    <w:p w14:paraId="1D0A1260" w14:textId="74E3AAB0" w:rsidR="00534473" w:rsidRPr="00FB6699" w:rsidRDefault="006067F2" w:rsidP="006067F2">
      <w:pPr>
        <w:spacing w:after="0" w:line="240" w:lineRule="auto"/>
        <w:rPr>
          <w:rFonts w:eastAsia="Calibri" w:cs="Times New Roman"/>
          <w:bCs/>
          <w:lang w:eastAsia="cs-CZ"/>
        </w:rPr>
      </w:pPr>
      <w:r w:rsidRPr="00FB6699">
        <w:rPr>
          <w:rFonts w:eastAsia="Calibri" w:cs="Times New Roman"/>
          <w:bCs/>
          <w:lang w:eastAsia="cs-CZ"/>
        </w:rPr>
        <w:t>atyp L prefabrikát rohový 1x1m</w:t>
      </w:r>
      <w:r w:rsidRPr="00FB6699">
        <w:rPr>
          <w:rFonts w:eastAsia="Calibri" w:cs="Times New Roman"/>
          <w:bCs/>
          <w:lang w:eastAsia="cs-CZ"/>
        </w:rPr>
        <w:tab/>
      </w:r>
      <w:r w:rsidRPr="00FB6699">
        <w:rPr>
          <w:rFonts w:eastAsia="Calibri" w:cs="Times New Roman"/>
          <w:bCs/>
          <w:lang w:eastAsia="cs-CZ"/>
        </w:rPr>
        <w:tab/>
        <w:t>2m</w:t>
      </w:r>
      <w:r w:rsidRPr="00FB6699">
        <w:rPr>
          <w:rFonts w:eastAsia="Calibri" w:cs="Times New Roman"/>
          <w:bCs/>
          <w:lang w:eastAsia="cs-CZ"/>
        </w:rPr>
        <w:tab/>
        <w:t>1</w:t>
      </w:r>
      <w:r w:rsidRPr="00FB6699">
        <w:rPr>
          <w:rFonts w:eastAsia="Calibri" w:cs="Times New Roman"/>
          <w:bCs/>
          <w:lang w:eastAsia="cs-CZ"/>
        </w:rPr>
        <w:tab/>
      </w:r>
      <w:r w:rsidRPr="00FB6699">
        <w:rPr>
          <w:rFonts w:eastAsia="Calibri" w:cs="Times New Roman"/>
          <w:bCs/>
          <w:lang w:eastAsia="cs-CZ"/>
        </w:rPr>
        <w:tab/>
        <w:t>44</w:t>
      </w:r>
    </w:p>
    <w:p w14:paraId="5D180597" w14:textId="7D9B622B" w:rsidR="006067F2" w:rsidRPr="00FB6699" w:rsidRDefault="006067F2" w:rsidP="006067F2">
      <w:pPr>
        <w:spacing w:after="0" w:line="240" w:lineRule="auto"/>
        <w:rPr>
          <w:rFonts w:eastAsia="Calibri" w:cs="Times New Roman"/>
          <w:b/>
          <w:lang w:eastAsia="cs-CZ"/>
        </w:rPr>
      </w:pPr>
    </w:p>
    <w:p w14:paraId="4D12168A" w14:textId="5C894C2A" w:rsidR="006067F2" w:rsidRPr="00FB6699" w:rsidRDefault="006067F2" w:rsidP="006067F2">
      <w:pPr>
        <w:spacing w:after="0" w:line="240" w:lineRule="auto"/>
        <w:rPr>
          <w:rFonts w:eastAsia="Calibri" w:cs="Times New Roman"/>
          <w:lang w:eastAsia="cs-CZ"/>
        </w:rPr>
      </w:pPr>
      <w:r w:rsidRPr="00FB6699">
        <w:rPr>
          <w:rFonts w:eastAsia="Calibri" w:cs="Times New Roman"/>
          <w:lang w:eastAsia="cs-CZ"/>
        </w:rPr>
        <w:t>Opravená PD přiložena</w:t>
      </w:r>
      <w:r w:rsidR="00FB6699" w:rsidRPr="00FB6699">
        <w:rPr>
          <w:rFonts w:eastAsia="Calibri" w:cs="Times New Roman"/>
          <w:lang w:eastAsia="cs-CZ"/>
        </w:rPr>
        <w:t>.</w:t>
      </w:r>
    </w:p>
    <w:p w14:paraId="61EBC135" w14:textId="77777777" w:rsidR="00B141A9" w:rsidRDefault="00B141A9" w:rsidP="00BD5319">
      <w:pPr>
        <w:spacing w:after="0" w:line="240" w:lineRule="auto"/>
        <w:rPr>
          <w:rFonts w:eastAsia="Calibri" w:cs="Times New Roman"/>
          <w:b/>
          <w:lang w:eastAsia="cs-CZ"/>
        </w:rPr>
      </w:pPr>
    </w:p>
    <w:p w14:paraId="03C75299" w14:textId="77777777" w:rsidR="00FB6699" w:rsidRDefault="00FB6699" w:rsidP="00BD5319">
      <w:pPr>
        <w:spacing w:after="0" w:line="240" w:lineRule="auto"/>
        <w:rPr>
          <w:rFonts w:eastAsia="Calibri" w:cs="Times New Roman"/>
          <w:b/>
          <w:lang w:eastAsia="cs-CZ"/>
        </w:rPr>
      </w:pPr>
    </w:p>
    <w:p w14:paraId="58832873" w14:textId="10A27948" w:rsidR="00B141A9" w:rsidRPr="00BD5319" w:rsidRDefault="00B141A9" w:rsidP="00B141A9">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138</w:t>
      </w:r>
      <w:r w:rsidRPr="00BD5319">
        <w:rPr>
          <w:rFonts w:eastAsia="Calibri" w:cs="Times New Roman"/>
          <w:b/>
          <w:lang w:eastAsia="cs-CZ"/>
        </w:rPr>
        <w:t>:</w:t>
      </w:r>
    </w:p>
    <w:p w14:paraId="717FDBC3" w14:textId="77777777" w:rsidR="00B141A9" w:rsidRDefault="00B141A9" w:rsidP="00B141A9">
      <w:pPr>
        <w:spacing w:after="0" w:line="240" w:lineRule="auto"/>
        <w:rPr>
          <w:rFonts w:eastAsia="Calibri" w:cs="Times New Roman"/>
          <w:b/>
          <w:bCs/>
          <w:lang w:eastAsia="cs-CZ"/>
        </w:rPr>
      </w:pPr>
      <w:r w:rsidRPr="00B141A9">
        <w:rPr>
          <w:rFonts w:eastAsia="Calibri" w:cs="Times New Roman"/>
          <w:b/>
          <w:bCs/>
          <w:lang w:eastAsia="cs-CZ"/>
        </w:rPr>
        <w:t xml:space="preserve">SO 11-60-02 (ŽST Žďár </w:t>
      </w:r>
      <w:proofErr w:type="spellStart"/>
      <w:r w:rsidRPr="00B141A9">
        <w:rPr>
          <w:rFonts w:eastAsia="Calibri" w:cs="Times New Roman"/>
          <w:b/>
          <w:bCs/>
          <w:lang w:eastAsia="cs-CZ"/>
        </w:rPr>
        <w:t>n.S</w:t>
      </w:r>
      <w:proofErr w:type="spellEnd"/>
      <w:r w:rsidRPr="00B141A9">
        <w:rPr>
          <w:rFonts w:eastAsia="Calibri" w:cs="Times New Roman"/>
          <w:b/>
          <w:bCs/>
          <w:lang w:eastAsia="cs-CZ"/>
        </w:rPr>
        <w:t xml:space="preserve">., </w:t>
      </w:r>
      <w:proofErr w:type="spellStart"/>
      <w:r w:rsidRPr="00B141A9">
        <w:rPr>
          <w:rFonts w:eastAsia="Calibri" w:cs="Times New Roman"/>
          <w:b/>
          <w:bCs/>
          <w:lang w:eastAsia="cs-CZ"/>
        </w:rPr>
        <w:t>kabelovod</w:t>
      </w:r>
      <w:proofErr w:type="spellEnd"/>
      <w:r w:rsidRPr="00B141A9">
        <w:rPr>
          <w:rFonts w:eastAsia="Calibri" w:cs="Times New Roman"/>
          <w:b/>
          <w:bCs/>
          <w:lang w:eastAsia="cs-CZ"/>
        </w:rPr>
        <w:t>)</w:t>
      </w:r>
    </w:p>
    <w:p w14:paraId="19B78803" w14:textId="77777777" w:rsidR="00B141A9" w:rsidRDefault="00B141A9" w:rsidP="00B141A9">
      <w:pPr>
        <w:pStyle w:val="Odstavecseseznamem"/>
        <w:numPr>
          <w:ilvl w:val="0"/>
          <w:numId w:val="12"/>
        </w:numPr>
        <w:spacing w:after="0" w:line="240" w:lineRule="auto"/>
        <w:ind w:left="357"/>
        <w:rPr>
          <w:rFonts w:ascii="Verdana" w:hAnsi="Verdana" w:cs="Verdana"/>
          <w:color w:val="000000"/>
        </w:rPr>
      </w:pPr>
      <w:r w:rsidRPr="00B141A9">
        <w:rPr>
          <w:rFonts w:ascii="Verdana" w:hAnsi="Verdana" w:cs="Verdana"/>
          <w:color w:val="000000"/>
        </w:rPr>
        <w:t xml:space="preserve">Po prostudování VV SO 11-60-01 a VV SO 11-60-02 musíme konstatovat, že tyto VV jsou kromě jedné položky zcela identické, byť kvantifikují dva rozdílné </w:t>
      </w:r>
      <w:proofErr w:type="spellStart"/>
      <w:r w:rsidRPr="00B141A9">
        <w:rPr>
          <w:rFonts w:ascii="Verdana" w:hAnsi="Verdana" w:cs="Verdana"/>
          <w:color w:val="000000"/>
        </w:rPr>
        <w:t>kabelovody</w:t>
      </w:r>
      <w:proofErr w:type="spellEnd"/>
      <w:r w:rsidRPr="00B141A9">
        <w:rPr>
          <w:rFonts w:ascii="Verdana" w:hAnsi="Verdana" w:cs="Verdana"/>
          <w:color w:val="000000"/>
        </w:rPr>
        <w:t xml:space="preserve"> z našeho pohledu s jinými objemy prací.</w:t>
      </w:r>
    </w:p>
    <w:p w14:paraId="286DF0B3" w14:textId="584BB7D1" w:rsidR="00B141A9" w:rsidRDefault="00B141A9" w:rsidP="00B141A9">
      <w:pPr>
        <w:spacing w:after="0" w:line="240" w:lineRule="auto"/>
        <w:ind w:left="357"/>
        <w:rPr>
          <w:rFonts w:ascii="Verdana" w:hAnsi="Verdana" w:cs="Verdana"/>
          <w:color w:val="000000"/>
        </w:rPr>
      </w:pPr>
      <w:r w:rsidRPr="00B141A9">
        <w:rPr>
          <w:rFonts w:ascii="Verdana" w:hAnsi="Verdana" w:cs="Verdana"/>
          <w:color w:val="000000"/>
        </w:rPr>
        <w:t>Potvrdí zadavatel, že VV SO 11-60-02 je opravdu VV, který odpovídá projektové dokumentaci SO 11-60-02? Pokud ano, žádáme o zodpovězení níže uvedených dotazů specifikaci způsobu výpočtu celkového množství jednotek u všech položek VV.</w:t>
      </w:r>
    </w:p>
    <w:p w14:paraId="1CB7C857" w14:textId="77777777" w:rsidR="00B141A9" w:rsidRDefault="00B141A9" w:rsidP="00B141A9">
      <w:pPr>
        <w:pStyle w:val="Default"/>
        <w:rPr>
          <w:b/>
          <w:bCs/>
          <w:sz w:val="18"/>
          <w:szCs w:val="18"/>
        </w:rPr>
      </w:pPr>
    </w:p>
    <w:p w14:paraId="38858723" w14:textId="77777777" w:rsidR="00B141A9" w:rsidRPr="00B141A9" w:rsidRDefault="00B141A9" w:rsidP="00B141A9">
      <w:pPr>
        <w:pStyle w:val="Odstavecseseznamem"/>
        <w:numPr>
          <w:ilvl w:val="0"/>
          <w:numId w:val="12"/>
        </w:numPr>
        <w:spacing w:after="0"/>
        <w:rPr>
          <w:rFonts w:ascii="Verdana" w:hAnsi="Verdana" w:cs="Verdana"/>
          <w:color w:val="000000"/>
        </w:rPr>
      </w:pPr>
      <w:r w:rsidRPr="00B141A9">
        <w:rPr>
          <w:rFonts w:ascii="Verdana" w:hAnsi="Verdana" w:cs="Verdana"/>
          <w:color w:val="000000"/>
        </w:rPr>
        <w:t xml:space="preserve">Dle technické zprávy tohoto SO se při výstavbě </w:t>
      </w:r>
      <w:proofErr w:type="spellStart"/>
      <w:r w:rsidRPr="00B141A9">
        <w:rPr>
          <w:rFonts w:ascii="Verdana" w:hAnsi="Verdana" w:cs="Verdana"/>
          <w:color w:val="000000"/>
        </w:rPr>
        <w:t>kabelovodu</w:t>
      </w:r>
      <w:proofErr w:type="spellEnd"/>
      <w:r w:rsidRPr="00B141A9">
        <w:rPr>
          <w:rFonts w:ascii="Verdana" w:hAnsi="Verdana" w:cs="Verdana"/>
          <w:color w:val="000000"/>
        </w:rPr>
        <w:t xml:space="preserve"> mají použít železobetonové šachty v počtu 8 kusů. Ve VV pol. 19 (R3457315) je specifikována položka Dodávka šachty plastové v množství 7 ks. Ve výkresech PD tohoto SO jsou všechny šachty (8 ks) kresleny či specifikovány jako šachty betonové (železobetonové).</w:t>
      </w:r>
    </w:p>
    <w:p w14:paraId="759E2460" w14:textId="77777777" w:rsidR="00B141A9" w:rsidRDefault="00B141A9" w:rsidP="00B141A9">
      <w:pPr>
        <w:spacing w:after="0"/>
        <w:ind w:left="360"/>
        <w:rPr>
          <w:rFonts w:ascii="Verdana" w:hAnsi="Verdana" w:cs="Verdana"/>
          <w:color w:val="000000"/>
        </w:rPr>
      </w:pPr>
      <w:r>
        <w:rPr>
          <w:rFonts w:ascii="Verdana" w:hAnsi="Verdana" w:cs="Verdana"/>
          <w:color w:val="000000"/>
        </w:rPr>
        <w:t xml:space="preserve">Žádáme zadavatele o doplnění zadávací dokumentace o informaci, zda šachty mají být plastové ve smyslu definice ve VV nebo ve smyslu TZ a výkresové části PD </w:t>
      </w:r>
      <w:r w:rsidRPr="00B141A9">
        <w:rPr>
          <w:rFonts w:ascii="Verdana" w:hAnsi="Verdana" w:cs="Verdana"/>
          <w:color w:val="000000"/>
        </w:rPr>
        <w:t>betonové</w:t>
      </w:r>
      <w:r>
        <w:rPr>
          <w:rFonts w:ascii="Verdana" w:hAnsi="Verdana" w:cs="Verdana"/>
          <w:color w:val="000000"/>
        </w:rPr>
        <w:t xml:space="preserve"> s tím, že bude v tomto smyslu opraven a doplněn Výkaz výměr na celkový počet 8 ks železobetonových šachet včetně rozměrů a zatížitelnosti vík (položky 18 a 20 VV) a položek vztahujících se ke změně plastových šachet na betonové.</w:t>
      </w:r>
    </w:p>
    <w:p w14:paraId="4EE66ED6" w14:textId="0BF54100" w:rsidR="00B141A9" w:rsidRDefault="00B141A9" w:rsidP="00B141A9">
      <w:pPr>
        <w:pStyle w:val="Default"/>
        <w:rPr>
          <w:b/>
          <w:bCs/>
          <w:sz w:val="18"/>
          <w:szCs w:val="18"/>
        </w:rPr>
      </w:pPr>
    </w:p>
    <w:p w14:paraId="7936DA3C" w14:textId="77777777" w:rsidR="00B141A9" w:rsidRPr="00B141A9" w:rsidRDefault="00B141A9" w:rsidP="00B141A9">
      <w:pPr>
        <w:pStyle w:val="Odstavecseseznamem"/>
        <w:numPr>
          <w:ilvl w:val="0"/>
          <w:numId w:val="12"/>
        </w:numPr>
        <w:spacing w:after="0" w:line="240" w:lineRule="auto"/>
        <w:rPr>
          <w:rFonts w:ascii="Verdana" w:hAnsi="Verdana" w:cs="Verdana"/>
          <w:color w:val="000000"/>
        </w:rPr>
      </w:pPr>
      <w:r w:rsidRPr="00B141A9">
        <w:rPr>
          <w:rFonts w:ascii="Verdana" w:hAnsi="Verdana" w:cs="Verdana"/>
          <w:color w:val="000000"/>
        </w:rPr>
        <w:t xml:space="preserve">Dle technické zprávy tohoto SO se při výstavbě </w:t>
      </w:r>
      <w:proofErr w:type="spellStart"/>
      <w:r w:rsidRPr="00B141A9">
        <w:rPr>
          <w:rFonts w:ascii="Verdana" w:hAnsi="Verdana" w:cs="Verdana"/>
          <w:color w:val="000000"/>
        </w:rPr>
        <w:t>kabelovodu</w:t>
      </w:r>
      <w:proofErr w:type="spellEnd"/>
      <w:r w:rsidRPr="00B141A9">
        <w:rPr>
          <w:rFonts w:ascii="Verdana" w:hAnsi="Verdana" w:cs="Verdana"/>
          <w:color w:val="000000"/>
        </w:rPr>
        <w:t xml:space="preserve"> má realizovat přechod kolejí (A1 – A4) protlakem pro 12xDN110 chrániček. Ve VV s položkou protlaku není uvažováno.</w:t>
      </w:r>
    </w:p>
    <w:p w14:paraId="485F2F79" w14:textId="77777777" w:rsidR="00B141A9" w:rsidRPr="00B141A9" w:rsidRDefault="00B141A9" w:rsidP="00B141A9">
      <w:pPr>
        <w:spacing w:after="0" w:line="240" w:lineRule="auto"/>
        <w:ind w:left="348"/>
        <w:rPr>
          <w:rFonts w:ascii="Verdana" w:hAnsi="Verdana" w:cs="Verdana"/>
          <w:color w:val="000000"/>
        </w:rPr>
      </w:pPr>
      <w:r w:rsidRPr="00B141A9">
        <w:rPr>
          <w:rFonts w:ascii="Verdana" w:hAnsi="Verdana" w:cs="Verdana"/>
          <w:color w:val="000000"/>
        </w:rPr>
        <w:t>Žádáme o doplnění této položky do VV tohoto SO.</w:t>
      </w:r>
    </w:p>
    <w:p w14:paraId="125D6930" w14:textId="77777777" w:rsidR="00FD159D" w:rsidRPr="00FD159D" w:rsidRDefault="00FD159D" w:rsidP="00FD159D">
      <w:pPr>
        <w:spacing w:after="0" w:line="240" w:lineRule="auto"/>
        <w:rPr>
          <w:rFonts w:ascii="Verdana" w:hAnsi="Verdana" w:cs="Verdana"/>
          <w:color w:val="000000"/>
        </w:rPr>
      </w:pPr>
    </w:p>
    <w:p w14:paraId="6F47CD52" w14:textId="5AABF831" w:rsidR="00B141A9" w:rsidRDefault="00B141A9" w:rsidP="00B141A9">
      <w:pPr>
        <w:pStyle w:val="Odstavecseseznamem"/>
        <w:numPr>
          <w:ilvl w:val="0"/>
          <w:numId w:val="12"/>
        </w:numPr>
        <w:spacing w:after="0" w:line="240" w:lineRule="auto"/>
        <w:rPr>
          <w:rFonts w:ascii="Verdana" w:hAnsi="Verdana" w:cs="Verdana"/>
          <w:color w:val="000000"/>
        </w:rPr>
      </w:pPr>
      <w:r w:rsidRPr="00B141A9">
        <w:rPr>
          <w:rFonts w:ascii="Verdana" w:hAnsi="Verdana" w:cs="Verdana"/>
          <w:color w:val="000000"/>
        </w:rPr>
        <w:t xml:space="preserve">Technická zpráva v článku 6.5.2 Železobetonové šachty, </w:t>
      </w:r>
      <w:proofErr w:type="spellStart"/>
      <w:r w:rsidRPr="00B141A9">
        <w:rPr>
          <w:rFonts w:ascii="Verdana" w:hAnsi="Verdana" w:cs="Verdana"/>
          <w:color w:val="000000"/>
        </w:rPr>
        <w:t>podčlánku</w:t>
      </w:r>
      <w:proofErr w:type="spellEnd"/>
      <w:r w:rsidRPr="00B141A9">
        <w:rPr>
          <w:rFonts w:ascii="Verdana" w:hAnsi="Verdana" w:cs="Verdana"/>
          <w:color w:val="000000"/>
        </w:rPr>
        <w:t xml:space="preserve"> 6.5.2.4 Požadavky na vedení kabelu 22kV konstatuje „Z důvodu vedení kabelové trasy 22kV bude vedle trasy protlak s rezervní chráničkou DN200. Dle PD je znázorněná pozice a rozměry jam“. Ve výkresové části PD jsou uvedeny parametry protlaku. Ve VV položka s chráničkou DN200 není uvedena. </w:t>
      </w:r>
    </w:p>
    <w:p w14:paraId="1672FA2F" w14:textId="2963A899" w:rsidR="00B141A9" w:rsidRPr="00B141A9" w:rsidRDefault="00B141A9" w:rsidP="00B141A9">
      <w:pPr>
        <w:spacing w:after="0" w:line="240" w:lineRule="auto"/>
        <w:ind w:left="360"/>
        <w:rPr>
          <w:rFonts w:ascii="Verdana" w:hAnsi="Verdana" w:cs="Verdana"/>
          <w:color w:val="000000"/>
        </w:rPr>
      </w:pPr>
      <w:r w:rsidRPr="00B141A9">
        <w:rPr>
          <w:rFonts w:ascii="Verdana" w:hAnsi="Verdana" w:cs="Verdana"/>
          <w:color w:val="000000"/>
        </w:rPr>
        <w:t xml:space="preserve">Doplní zadavatel položku protlaku a k ní související položky do VV? </w:t>
      </w:r>
    </w:p>
    <w:p w14:paraId="24330D16" w14:textId="77777777" w:rsidR="00B141A9" w:rsidRDefault="00B141A9" w:rsidP="00B141A9">
      <w:pPr>
        <w:spacing w:after="0" w:line="240" w:lineRule="auto"/>
      </w:pPr>
    </w:p>
    <w:p w14:paraId="20EDCDC9" w14:textId="5ECA05FD" w:rsidR="00B141A9" w:rsidRPr="00C96E4A" w:rsidRDefault="00B141A9" w:rsidP="00B141A9">
      <w:pPr>
        <w:pStyle w:val="Odstavecseseznamem"/>
        <w:numPr>
          <w:ilvl w:val="0"/>
          <w:numId w:val="12"/>
        </w:numPr>
        <w:spacing w:after="0" w:line="240" w:lineRule="auto"/>
        <w:rPr>
          <w:rFonts w:eastAsia="Calibri" w:cs="Times New Roman"/>
          <w:lang w:eastAsia="cs-CZ"/>
        </w:rPr>
      </w:pPr>
      <w:r>
        <w:t>Potvrdí zadavatel, že svodné potrubí je dodávkou tohoto SO a je i součástí předloženého VV. Pokud je předmětem dodávky v rámci tohoto SO i přenosné elektrické čerpadlo, doplní zadavatel tuto položku do VV?</w:t>
      </w:r>
    </w:p>
    <w:p w14:paraId="07549B0C" w14:textId="769651F7" w:rsidR="00C96E4A" w:rsidRDefault="00C96E4A" w:rsidP="00C96E4A">
      <w:pPr>
        <w:spacing w:after="0" w:line="240" w:lineRule="auto"/>
        <w:rPr>
          <w:rFonts w:eastAsia="Calibri" w:cs="Times New Roman"/>
          <w:lang w:eastAsia="cs-CZ"/>
        </w:rPr>
      </w:pPr>
    </w:p>
    <w:p w14:paraId="7FD36910" w14:textId="2374EB91" w:rsidR="00C96E4A" w:rsidRPr="00FB6699" w:rsidRDefault="00C96E4A" w:rsidP="00C96E4A">
      <w:pPr>
        <w:spacing w:after="0" w:line="240" w:lineRule="auto"/>
        <w:rPr>
          <w:rFonts w:eastAsia="Calibri" w:cs="Times New Roman"/>
          <w:b/>
          <w:lang w:eastAsia="cs-CZ"/>
        </w:rPr>
      </w:pPr>
      <w:r w:rsidRPr="00FB6699">
        <w:rPr>
          <w:rFonts w:eastAsia="Calibri" w:cs="Times New Roman"/>
          <w:b/>
          <w:lang w:eastAsia="cs-CZ"/>
        </w:rPr>
        <w:t>Odpověď:</w:t>
      </w:r>
    </w:p>
    <w:p w14:paraId="577DCF79" w14:textId="4E4E2D74" w:rsidR="00C96E4A" w:rsidRPr="00FB6699" w:rsidRDefault="00C52CB5" w:rsidP="00C96E4A">
      <w:pPr>
        <w:spacing w:after="0" w:line="240" w:lineRule="auto"/>
        <w:rPr>
          <w:rFonts w:eastAsia="Calibri" w:cs="Times New Roman"/>
          <w:lang w:eastAsia="cs-CZ"/>
        </w:rPr>
      </w:pPr>
      <w:r w:rsidRPr="00FB6699">
        <w:rPr>
          <w:rFonts w:eastAsia="Calibri" w:cs="Times New Roman"/>
          <w:lang w:eastAsia="cs-CZ"/>
        </w:rPr>
        <w:t>Na základě dotazu uchazeče byly soupisy prací stavebních objektů SO 11-60-01 a SO 11-60-02 prověřeny a následně upraveny, viz odpověď č. 134.</w:t>
      </w:r>
    </w:p>
    <w:p w14:paraId="28329A00" w14:textId="77777777" w:rsidR="00C52CB5" w:rsidRPr="00FB6699" w:rsidRDefault="00C52CB5" w:rsidP="00C96E4A">
      <w:pPr>
        <w:spacing w:after="0" w:line="240" w:lineRule="auto"/>
        <w:rPr>
          <w:rFonts w:eastAsia="Calibri" w:cs="Times New Roman"/>
          <w:b/>
          <w:lang w:eastAsia="cs-CZ"/>
        </w:rPr>
      </w:pPr>
    </w:p>
    <w:p w14:paraId="0144F247" w14:textId="77777777" w:rsidR="00C52CB5" w:rsidRPr="00FB6699" w:rsidRDefault="00C52CB5" w:rsidP="00CF456A">
      <w:pPr>
        <w:pStyle w:val="Odstavecseseznamem"/>
        <w:numPr>
          <w:ilvl w:val="0"/>
          <w:numId w:val="19"/>
        </w:numPr>
        <w:spacing w:after="0" w:line="240" w:lineRule="auto"/>
        <w:jc w:val="both"/>
        <w:rPr>
          <w:rFonts w:eastAsia="Calibri" w:cs="Times New Roman"/>
          <w:lang w:eastAsia="cs-CZ"/>
        </w:rPr>
      </w:pPr>
      <w:r w:rsidRPr="00FB6699">
        <w:rPr>
          <w:rFonts w:eastAsia="Calibri" w:cs="Times New Roman"/>
          <w:lang w:eastAsia="cs-CZ"/>
        </w:rPr>
        <w:t>Potvrzujeme, že soupis prací SO 11-60-02 odpovídá projektové dokumentaci SO 11-60-02. Soupis prací byl na základě dotazu č. 134 upraven a nahrán ve správné verzi.</w:t>
      </w:r>
    </w:p>
    <w:p w14:paraId="09974BD2" w14:textId="7752524F" w:rsidR="00C96E4A" w:rsidRPr="00FB6699" w:rsidRDefault="00CF456A" w:rsidP="00CF456A">
      <w:pPr>
        <w:pStyle w:val="Odstavecseseznamem"/>
        <w:numPr>
          <w:ilvl w:val="0"/>
          <w:numId w:val="19"/>
        </w:numPr>
        <w:spacing w:after="0" w:line="240" w:lineRule="auto"/>
        <w:jc w:val="both"/>
        <w:rPr>
          <w:rFonts w:eastAsia="Calibri" w:cs="Times New Roman"/>
          <w:lang w:eastAsia="cs-CZ"/>
        </w:rPr>
      </w:pPr>
      <w:r w:rsidRPr="00FB6699">
        <w:rPr>
          <w:rFonts w:eastAsia="Calibri" w:cs="Times New Roman"/>
          <w:lang w:eastAsia="cs-CZ"/>
        </w:rPr>
        <w:t xml:space="preserve">Nesoulad mezi technickou zprávou a výkazem výměr byl odstraněn aktualizací soupisu prací k dotazu č. 134 – šachty jsou uvažovány jako železobetonové, v počtu a parametrech dle projektové dokumentace 8ks. </w:t>
      </w:r>
      <w:r w:rsidR="00C96E4A" w:rsidRPr="00FB6699">
        <w:rPr>
          <w:rFonts w:eastAsia="Calibri" w:cs="Times New Roman"/>
          <w:lang w:eastAsia="cs-CZ"/>
        </w:rPr>
        <w:t>Změněno aktualizací soupisu prací</w:t>
      </w:r>
      <w:r w:rsidRPr="00FB6699">
        <w:rPr>
          <w:rFonts w:eastAsia="Calibri" w:cs="Times New Roman"/>
          <w:lang w:eastAsia="cs-CZ"/>
        </w:rPr>
        <w:t xml:space="preserve"> u dotazu č. 134</w:t>
      </w:r>
    </w:p>
    <w:p w14:paraId="3B9791DF" w14:textId="63A1CEE0" w:rsidR="00CF456A" w:rsidRPr="00FB6699" w:rsidRDefault="00CF456A" w:rsidP="00CF456A">
      <w:pPr>
        <w:pStyle w:val="Odstavecseseznamem"/>
        <w:numPr>
          <w:ilvl w:val="0"/>
          <w:numId w:val="19"/>
        </w:numPr>
        <w:spacing w:after="0" w:line="240" w:lineRule="auto"/>
        <w:jc w:val="both"/>
        <w:rPr>
          <w:rFonts w:eastAsia="Calibri" w:cs="Times New Roman"/>
          <w:lang w:eastAsia="cs-CZ"/>
        </w:rPr>
      </w:pPr>
      <w:r w:rsidRPr="00FB6699">
        <w:rPr>
          <w:rFonts w:eastAsia="Calibri" w:cs="Times New Roman"/>
          <w:lang w:eastAsia="cs-CZ"/>
        </w:rPr>
        <w:t>Položka protlaku kolejí pro 12×DN110 chrániček byla odpovědí na dotaz č. 134 do soupisu prací doplněna.</w:t>
      </w:r>
    </w:p>
    <w:p w14:paraId="54EA39D0" w14:textId="77777777" w:rsidR="00CF456A" w:rsidRPr="00FB6699" w:rsidRDefault="00CF456A" w:rsidP="00B141A9">
      <w:pPr>
        <w:pStyle w:val="Odstavecseseznamem"/>
        <w:numPr>
          <w:ilvl w:val="0"/>
          <w:numId w:val="19"/>
        </w:numPr>
        <w:spacing w:after="0" w:line="240" w:lineRule="auto"/>
        <w:jc w:val="both"/>
        <w:rPr>
          <w:rFonts w:eastAsia="Calibri" w:cs="Times New Roman"/>
          <w:lang w:eastAsia="cs-CZ"/>
        </w:rPr>
      </w:pPr>
      <w:r w:rsidRPr="00FB6699">
        <w:rPr>
          <w:rFonts w:eastAsia="Calibri" w:cs="Times New Roman"/>
          <w:lang w:eastAsia="cs-CZ"/>
        </w:rPr>
        <w:t>Položka protlaku s rezervní chráničkou DN200 včetně souvisejících činností byla odpovědí na dotaz č. 134 do soupisu prací doplněna.</w:t>
      </w:r>
    </w:p>
    <w:p w14:paraId="2CA907DE" w14:textId="38B8CAA9" w:rsidR="00B141A9" w:rsidRPr="00FB6699" w:rsidRDefault="00CF456A" w:rsidP="00B141A9">
      <w:pPr>
        <w:pStyle w:val="Odstavecseseznamem"/>
        <w:numPr>
          <w:ilvl w:val="0"/>
          <w:numId w:val="19"/>
        </w:numPr>
        <w:spacing w:after="0" w:line="240" w:lineRule="auto"/>
        <w:jc w:val="both"/>
        <w:rPr>
          <w:rFonts w:eastAsia="Calibri" w:cs="Times New Roman"/>
          <w:lang w:eastAsia="cs-CZ"/>
        </w:rPr>
      </w:pPr>
      <w:r w:rsidRPr="00FB6699">
        <w:rPr>
          <w:rFonts w:eastAsia="Calibri" w:cs="Times New Roman"/>
          <w:lang w:eastAsia="cs-CZ"/>
        </w:rPr>
        <w:t>Svodné potrubí není součástí stavebního objektu SO 11-60-02. Soupis prací byl doplněn o položku přenosného čerpadla</w:t>
      </w:r>
    </w:p>
    <w:p w14:paraId="24439707" w14:textId="77777777" w:rsidR="00CF456A" w:rsidRDefault="00CF456A" w:rsidP="00CF456A">
      <w:pPr>
        <w:spacing w:after="0" w:line="240" w:lineRule="auto"/>
        <w:jc w:val="both"/>
        <w:rPr>
          <w:rFonts w:eastAsia="Calibri" w:cs="Times New Roman"/>
          <w:color w:val="FF0000"/>
          <w:lang w:eastAsia="cs-CZ"/>
        </w:rPr>
      </w:pPr>
    </w:p>
    <w:p w14:paraId="106853AC" w14:textId="045CF781" w:rsidR="00FB6699" w:rsidRPr="00CF456A" w:rsidRDefault="00FB6699" w:rsidP="00CF456A">
      <w:pPr>
        <w:spacing w:after="0" w:line="240" w:lineRule="auto"/>
        <w:jc w:val="both"/>
        <w:rPr>
          <w:rFonts w:eastAsia="Calibri" w:cs="Times New Roman"/>
          <w:color w:val="FF0000"/>
          <w:lang w:eastAsia="cs-CZ"/>
        </w:rPr>
      </w:pPr>
      <w:r>
        <w:rPr>
          <w:rFonts w:eastAsia="Calibri" w:cs="Times New Roman"/>
          <w:color w:val="FF0000"/>
          <w:lang w:eastAsia="cs-CZ"/>
        </w:rPr>
        <w:br/>
      </w:r>
      <w:r>
        <w:rPr>
          <w:rFonts w:eastAsia="Calibri" w:cs="Times New Roman"/>
          <w:color w:val="FF0000"/>
          <w:lang w:eastAsia="cs-CZ"/>
        </w:rPr>
        <w:br/>
      </w:r>
    </w:p>
    <w:p w14:paraId="0D338C77" w14:textId="77777777" w:rsidR="0017400E" w:rsidRPr="00BD5319" w:rsidRDefault="0017400E" w:rsidP="0017400E">
      <w:pPr>
        <w:spacing w:after="0" w:line="240" w:lineRule="auto"/>
        <w:jc w:val="both"/>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139</w:t>
      </w:r>
      <w:r w:rsidRPr="00BD5319">
        <w:rPr>
          <w:rFonts w:eastAsia="Calibri" w:cs="Times New Roman"/>
          <w:b/>
          <w:lang w:eastAsia="cs-CZ"/>
        </w:rPr>
        <w:t>:</w:t>
      </w:r>
    </w:p>
    <w:p w14:paraId="0DA077BE" w14:textId="77777777" w:rsidR="0017400E" w:rsidRPr="004B114E" w:rsidRDefault="0017400E" w:rsidP="0017400E">
      <w:pPr>
        <w:spacing w:after="0" w:line="240" w:lineRule="auto"/>
        <w:rPr>
          <w:rFonts w:eastAsia="Calibri" w:cs="Times New Roman"/>
          <w:bCs/>
          <w:lang w:eastAsia="cs-CZ"/>
        </w:rPr>
      </w:pPr>
      <w:r w:rsidRPr="004B114E">
        <w:rPr>
          <w:rFonts w:eastAsia="Calibri" w:cs="Times New Roman"/>
          <w:b/>
          <w:bCs/>
          <w:lang w:eastAsia="cs-CZ"/>
        </w:rPr>
        <w:t>SO 11-60-01 (</w:t>
      </w:r>
      <w:proofErr w:type="spellStart"/>
      <w:r w:rsidRPr="004B114E">
        <w:rPr>
          <w:rFonts w:eastAsia="Calibri" w:cs="Times New Roman"/>
          <w:b/>
          <w:bCs/>
          <w:lang w:eastAsia="cs-CZ"/>
        </w:rPr>
        <w:t>Zast</w:t>
      </w:r>
      <w:proofErr w:type="spellEnd"/>
      <w:r w:rsidRPr="004B114E">
        <w:rPr>
          <w:rFonts w:eastAsia="Calibri" w:cs="Times New Roman"/>
          <w:b/>
          <w:bCs/>
          <w:lang w:eastAsia="cs-CZ"/>
        </w:rPr>
        <w:t xml:space="preserve"> Hamry, </w:t>
      </w:r>
      <w:proofErr w:type="spellStart"/>
      <w:r w:rsidRPr="004B114E">
        <w:rPr>
          <w:rFonts w:eastAsia="Calibri" w:cs="Times New Roman"/>
          <w:b/>
          <w:bCs/>
          <w:lang w:eastAsia="cs-CZ"/>
        </w:rPr>
        <w:t>kabelovod</w:t>
      </w:r>
      <w:proofErr w:type="spellEnd"/>
      <w:r w:rsidRPr="004B114E">
        <w:rPr>
          <w:rFonts w:eastAsia="Calibri" w:cs="Times New Roman"/>
          <w:b/>
          <w:bCs/>
          <w:lang w:eastAsia="cs-CZ"/>
        </w:rPr>
        <w:t>):</w:t>
      </w:r>
    </w:p>
    <w:p w14:paraId="687DBAD7" w14:textId="77777777" w:rsidR="004B114E" w:rsidRPr="004B114E" w:rsidRDefault="004B114E" w:rsidP="004B114E">
      <w:pPr>
        <w:pStyle w:val="Odstavecseseznamem"/>
        <w:numPr>
          <w:ilvl w:val="0"/>
          <w:numId w:val="15"/>
        </w:numPr>
        <w:spacing w:after="0" w:line="240" w:lineRule="auto"/>
        <w:rPr>
          <w:rFonts w:eastAsia="Calibri" w:cs="Times New Roman"/>
          <w:bCs/>
          <w:lang w:eastAsia="cs-CZ"/>
        </w:rPr>
      </w:pPr>
      <w:r w:rsidRPr="004B114E">
        <w:rPr>
          <w:rFonts w:eastAsia="Calibri" w:cs="Times New Roman"/>
          <w:bCs/>
          <w:lang w:eastAsia="cs-CZ"/>
        </w:rPr>
        <w:t xml:space="preserve">Po prostudování VV SO 11-60-01 a VV SO 11-60-02 musíme konstatovat, že tyto VV jsou kromě jedné položky zcela identické, byť kvantifikují dva rozdílné </w:t>
      </w:r>
      <w:proofErr w:type="spellStart"/>
      <w:r w:rsidRPr="004B114E">
        <w:rPr>
          <w:rFonts w:eastAsia="Calibri" w:cs="Times New Roman"/>
          <w:bCs/>
          <w:lang w:eastAsia="cs-CZ"/>
        </w:rPr>
        <w:t>kabelovody</w:t>
      </w:r>
      <w:proofErr w:type="spellEnd"/>
      <w:r w:rsidRPr="004B114E">
        <w:rPr>
          <w:rFonts w:eastAsia="Calibri" w:cs="Times New Roman"/>
          <w:bCs/>
          <w:lang w:eastAsia="cs-CZ"/>
        </w:rPr>
        <w:t xml:space="preserve"> z našeho pohledu s jinými objemy prací. </w:t>
      </w:r>
    </w:p>
    <w:p w14:paraId="26EAEA90" w14:textId="3A75A9DD" w:rsidR="00B141A9" w:rsidRPr="004B114E" w:rsidRDefault="004B114E" w:rsidP="004B114E">
      <w:pPr>
        <w:spacing w:after="0" w:line="240" w:lineRule="auto"/>
        <w:ind w:left="360"/>
        <w:rPr>
          <w:rFonts w:eastAsia="Calibri" w:cs="Times New Roman"/>
          <w:bCs/>
          <w:lang w:eastAsia="cs-CZ"/>
        </w:rPr>
      </w:pPr>
      <w:r w:rsidRPr="004B114E">
        <w:rPr>
          <w:rFonts w:eastAsia="Calibri" w:cs="Times New Roman"/>
          <w:bCs/>
          <w:lang w:eastAsia="cs-CZ"/>
        </w:rPr>
        <w:t>Potvrdí zadavatel, že VV SO 11-60-01 je opravdu VV, který odpovídá projektové dokumentaci SO 11-60-01? Pokud ano, žádáme o zodpovězení níže uvedených dotazů a specifikaci způsobu výpočtu celkového množství jednotek u všech položek VV.</w:t>
      </w:r>
    </w:p>
    <w:p w14:paraId="29849D3F" w14:textId="77777777" w:rsidR="004B114E" w:rsidRPr="004B114E" w:rsidRDefault="004B114E" w:rsidP="004B114E">
      <w:pPr>
        <w:spacing w:after="0" w:line="240" w:lineRule="auto"/>
        <w:rPr>
          <w:rFonts w:eastAsia="Calibri" w:cs="Times New Roman"/>
          <w:bCs/>
          <w:lang w:eastAsia="cs-CZ"/>
        </w:rPr>
      </w:pPr>
    </w:p>
    <w:p w14:paraId="6F59A819" w14:textId="77777777" w:rsidR="004B114E" w:rsidRPr="004B114E" w:rsidRDefault="004B114E" w:rsidP="004B114E">
      <w:pPr>
        <w:pStyle w:val="Odstavecseseznamem"/>
        <w:numPr>
          <w:ilvl w:val="0"/>
          <w:numId w:val="15"/>
        </w:numPr>
        <w:spacing w:after="0" w:line="240" w:lineRule="auto"/>
        <w:rPr>
          <w:rFonts w:eastAsia="Calibri" w:cs="Times New Roman"/>
          <w:bCs/>
          <w:lang w:eastAsia="cs-CZ"/>
        </w:rPr>
      </w:pPr>
      <w:r w:rsidRPr="004B114E">
        <w:rPr>
          <w:rFonts w:eastAsia="Calibri" w:cs="Times New Roman"/>
          <w:bCs/>
          <w:lang w:eastAsia="cs-CZ"/>
        </w:rPr>
        <w:t xml:space="preserve">Dle technické zprávy tohoto SO se při výstavbě </w:t>
      </w:r>
      <w:proofErr w:type="spellStart"/>
      <w:r w:rsidRPr="004B114E">
        <w:rPr>
          <w:rFonts w:eastAsia="Calibri" w:cs="Times New Roman"/>
          <w:bCs/>
          <w:lang w:eastAsia="cs-CZ"/>
        </w:rPr>
        <w:t>kabelovodu</w:t>
      </w:r>
      <w:proofErr w:type="spellEnd"/>
      <w:r w:rsidRPr="004B114E">
        <w:rPr>
          <w:rFonts w:eastAsia="Calibri" w:cs="Times New Roman"/>
          <w:bCs/>
          <w:lang w:eastAsia="cs-CZ"/>
        </w:rPr>
        <w:t xml:space="preserve"> mají použít nové plastové šachty v počtu 7 kusů (KŠ 1, 2. 5, 6, 7, 9, 10). Současně i ve VV pol. 19 (R3457315) je specifikována položka Dodávka šachty plastové v množství 7 ks. V ostatních výkresech (např. SO_11-60-01_02_006_Tvary šachet </w:t>
      </w:r>
      <w:proofErr w:type="spellStart"/>
      <w:r w:rsidRPr="004B114E">
        <w:rPr>
          <w:rFonts w:eastAsia="Calibri" w:cs="Times New Roman"/>
          <w:bCs/>
          <w:lang w:eastAsia="cs-CZ"/>
        </w:rPr>
        <w:t>new</w:t>
      </w:r>
      <w:proofErr w:type="spellEnd"/>
      <w:r w:rsidRPr="004B114E">
        <w:rPr>
          <w:rFonts w:eastAsia="Calibri" w:cs="Times New Roman"/>
          <w:bCs/>
          <w:lang w:eastAsia="cs-CZ"/>
        </w:rPr>
        <w:t>) PD tohoto SO jsou tyto šachty kresleny či specifikovány jako šachty betonové (železobetonové).</w:t>
      </w:r>
    </w:p>
    <w:p w14:paraId="36522FED" w14:textId="5D92B526" w:rsidR="00B141A9" w:rsidRPr="004B114E" w:rsidRDefault="004B114E" w:rsidP="004B114E">
      <w:pPr>
        <w:spacing w:after="0" w:line="240" w:lineRule="auto"/>
        <w:ind w:left="360"/>
        <w:rPr>
          <w:rFonts w:eastAsia="Calibri" w:cs="Times New Roman"/>
          <w:bCs/>
          <w:lang w:eastAsia="cs-CZ"/>
        </w:rPr>
      </w:pPr>
      <w:r w:rsidRPr="004B114E">
        <w:rPr>
          <w:rFonts w:eastAsia="Calibri" w:cs="Times New Roman"/>
          <w:bCs/>
          <w:lang w:eastAsia="cs-CZ"/>
        </w:rPr>
        <w:t>Žádáme zadavatele o doplnění zadávací dokumentace o informaci, zda "KŠ 1, 2. 5, 6, 7, 9, 10" mají být plastové nebo ve smyslu výkresové části PD betonové s tím, že bude v tomto smyslu opraven a doplněn i Výkaz výměr (VV) včetně rozměrů a zatížitelnosti vík (položky 18 a 20 VV) a položek vztahujících se ke změně plastových šachet na betonové.</w:t>
      </w:r>
    </w:p>
    <w:p w14:paraId="2323A8A4" w14:textId="77777777" w:rsidR="004B114E" w:rsidRPr="004B114E" w:rsidRDefault="004B114E" w:rsidP="004B114E">
      <w:pPr>
        <w:spacing w:after="0" w:line="240" w:lineRule="auto"/>
        <w:rPr>
          <w:rFonts w:eastAsia="Calibri" w:cs="Times New Roman"/>
          <w:bCs/>
          <w:lang w:eastAsia="cs-CZ"/>
        </w:rPr>
      </w:pPr>
    </w:p>
    <w:p w14:paraId="37A09463" w14:textId="77777777" w:rsidR="004B114E" w:rsidRPr="004B114E" w:rsidRDefault="004B114E" w:rsidP="004B114E">
      <w:pPr>
        <w:pStyle w:val="Odstavecseseznamem"/>
        <w:numPr>
          <w:ilvl w:val="0"/>
          <w:numId w:val="15"/>
        </w:numPr>
        <w:spacing w:after="0" w:line="240" w:lineRule="auto"/>
        <w:rPr>
          <w:rFonts w:eastAsia="Calibri" w:cs="Times New Roman"/>
          <w:bCs/>
          <w:lang w:eastAsia="cs-CZ"/>
        </w:rPr>
      </w:pPr>
      <w:r w:rsidRPr="004B114E">
        <w:rPr>
          <w:rFonts w:eastAsia="Calibri" w:cs="Times New Roman"/>
          <w:bCs/>
          <w:lang w:eastAsia="cs-CZ"/>
        </w:rPr>
        <w:t xml:space="preserve">Dle technické zprávy tohoto SO se při výstavbě </w:t>
      </w:r>
      <w:proofErr w:type="spellStart"/>
      <w:r w:rsidRPr="004B114E">
        <w:rPr>
          <w:rFonts w:eastAsia="Calibri" w:cs="Times New Roman"/>
          <w:bCs/>
          <w:lang w:eastAsia="cs-CZ"/>
        </w:rPr>
        <w:t>kabelovodu</w:t>
      </w:r>
      <w:proofErr w:type="spellEnd"/>
      <w:r w:rsidRPr="004B114E">
        <w:rPr>
          <w:rFonts w:eastAsia="Calibri" w:cs="Times New Roman"/>
          <w:bCs/>
          <w:lang w:eastAsia="cs-CZ"/>
        </w:rPr>
        <w:t xml:space="preserve"> má realizovat přechod kolejí (ŠK3-ŠK8) protlakem a překopem s obetonováním. Ve výkresové části PD tohoto SO je zobrazen Vzorový příčný řez mezi ŠK3-ŠK8. Z něho se dá pouze usuzovat, že trasa mezi ŠK3-ŠK8 je realizována jedním z uvažovaných způsobů. Ve VV s položkou protlaku není uvažováno.</w:t>
      </w:r>
    </w:p>
    <w:p w14:paraId="0A057A4E" w14:textId="266978AD" w:rsidR="00B141A9" w:rsidRPr="004B114E" w:rsidRDefault="004B114E" w:rsidP="004B114E">
      <w:pPr>
        <w:spacing w:after="0" w:line="240" w:lineRule="auto"/>
        <w:ind w:left="360"/>
        <w:rPr>
          <w:rFonts w:eastAsia="Calibri" w:cs="Times New Roman"/>
          <w:bCs/>
          <w:lang w:eastAsia="cs-CZ"/>
        </w:rPr>
      </w:pPr>
      <w:r w:rsidRPr="004B114E">
        <w:rPr>
          <w:rFonts w:eastAsia="Calibri" w:cs="Times New Roman"/>
          <w:bCs/>
          <w:lang w:eastAsia="cs-CZ"/>
        </w:rPr>
        <w:t xml:space="preserve">Žádáme zadavatele o doplnění zadávací dokumentace o konkrétní informaci, zda pro přechod kolejí mezi šachtami (ŠK3-ŠK8) je uvažován protlak jak je v TZ i se startovacími jámami uvažováno nebo překopem s doplněním v kterém stavební postupu je přechod kolejí uvažován. V případě varianty protlaku žádáme o doplnění této položky do VV. </w:t>
      </w:r>
      <w:r w:rsidRPr="0086520D">
        <w:rPr>
          <w:rFonts w:eastAsia="Calibri" w:cs="Times New Roman"/>
          <w:bCs/>
          <w:lang w:eastAsia="cs-CZ"/>
        </w:rPr>
        <w:t xml:space="preserve">Současně žádáme o doplnění PD o příčný řez přechodu kolejí v místě </w:t>
      </w:r>
      <w:proofErr w:type="spellStart"/>
      <w:r w:rsidRPr="0086520D">
        <w:rPr>
          <w:rFonts w:eastAsia="Calibri" w:cs="Times New Roman"/>
          <w:bCs/>
          <w:lang w:eastAsia="cs-CZ"/>
        </w:rPr>
        <w:t>kabelovodu</w:t>
      </w:r>
      <w:proofErr w:type="spellEnd"/>
      <w:r w:rsidRPr="0086520D">
        <w:rPr>
          <w:rFonts w:eastAsia="Calibri" w:cs="Times New Roman"/>
          <w:bCs/>
          <w:lang w:eastAsia="cs-CZ"/>
        </w:rPr>
        <w:t xml:space="preserve"> (ŠK3-ŠK8), z kterého bude patrný rozsah činností a dodávek v tomto místě realizovaný v rámci tohoto SO.</w:t>
      </w:r>
    </w:p>
    <w:p w14:paraId="6FC8B371" w14:textId="77777777" w:rsidR="004B114E" w:rsidRPr="004B114E" w:rsidRDefault="004B114E" w:rsidP="004B114E">
      <w:pPr>
        <w:spacing w:after="0" w:line="240" w:lineRule="auto"/>
        <w:rPr>
          <w:rFonts w:eastAsia="Calibri" w:cs="Times New Roman"/>
          <w:bCs/>
          <w:lang w:eastAsia="cs-CZ"/>
        </w:rPr>
      </w:pPr>
    </w:p>
    <w:p w14:paraId="401E1D04" w14:textId="77777777" w:rsidR="004B114E" w:rsidRPr="004B114E" w:rsidRDefault="004B114E" w:rsidP="004B114E">
      <w:pPr>
        <w:pStyle w:val="Odstavecseseznamem"/>
        <w:numPr>
          <w:ilvl w:val="0"/>
          <w:numId w:val="15"/>
        </w:numPr>
        <w:spacing w:after="0" w:line="240" w:lineRule="auto"/>
        <w:rPr>
          <w:rFonts w:eastAsia="Calibri" w:cs="Times New Roman"/>
          <w:bCs/>
          <w:lang w:eastAsia="cs-CZ"/>
        </w:rPr>
      </w:pPr>
      <w:r w:rsidRPr="004B114E">
        <w:rPr>
          <w:rFonts w:eastAsia="Calibri" w:cs="Times New Roman"/>
          <w:bCs/>
          <w:lang w:eastAsia="cs-CZ"/>
        </w:rPr>
        <w:t>Technická zpráva a výkresová dokumentace tohoto SO se v některých místech zmiňuje o kabelových žlabech jak plastových tak betonových. Ve VV tato položka není uvedena. TZ např. navrhuje „Délka kabelového žlabu: 70 m (ŠK8 – ŠK10)“, v řezu této trasy není kabelový žlab zakreslen.</w:t>
      </w:r>
    </w:p>
    <w:p w14:paraId="0F31C8B2" w14:textId="5E4C07D4" w:rsidR="00B141A9" w:rsidRPr="004B114E" w:rsidRDefault="004B114E" w:rsidP="004B114E">
      <w:pPr>
        <w:spacing w:after="0" w:line="240" w:lineRule="auto"/>
        <w:ind w:left="360"/>
        <w:rPr>
          <w:rFonts w:eastAsia="Calibri" w:cs="Times New Roman"/>
          <w:bCs/>
          <w:lang w:eastAsia="cs-CZ"/>
        </w:rPr>
      </w:pPr>
      <w:r w:rsidRPr="004B114E">
        <w:rPr>
          <w:rFonts w:eastAsia="Calibri" w:cs="Times New Roman"/>
          <w:bCs/>
          <w:lang w:eastAsia="cs-CZ"/>
        </w:rPr>
        <w:t>Žádáme zadavatele o informaci, zda dodávka a instalace kabelových žlabů jak plastových tak betonových je součástí tohoto SO a pokud ano, žádáme o doplnění těchto položek do VV a současně zadávací dokumentace (PD) o doplnění řezů tras, z kterých by bylo patrné, v kterých úsecích (místech) je s těmito žlaby v rámci tohoto SO uvažováno.</w:t>
      </w:r>
    </w:p>
    <w:p w14:paraId="560CA94B" w14:textId="77777777" w:rsidR="004B114E" w:rsidRPr="004B114E" w:rsidRDefault="004B114E" w:rsidP="004B114E">
      <w:pPr>
        <w:spacing w:after="0" w:line="240" w:lineRule="auto"/>
        <w:rPr>
          <w:rFonts w:eastAsia="Calibri" w:cs="Times New Roman"/>
          <w:bCs/>
          <w:lang w:eastAsia="cs-CZ"/>
        </w:rPr>
      </w:pPr>
    </w:p>
    <w:p w14:paraId="60517FD9" w14:textId="77777777" w:rsidR="0017400E" w:rsidRPr="00FD159D" w:rsidRDefault="0017400E" w:rsidP="00FD159D">
      <w:pPr>
        <w:pStyle w:val="Odstavecseseznamem"/>
        <w:numPr>
          <w:ilvl w:val="0"/>
          <w:numId w:val="15"/>
        </w:numPr>
        <w:spacing w:after="0"/>
        <w:ind w:left="357"/>
        <w:rPr>
          <w:rFonts w:ascii="Verdana" w:hAnsi="Verdana" w:cs="Verdana"/>
          <w:color w:val="000000"/>
        </w:rPr>
      </w:pPr>
      <w:r w:rsidRPr="00FD159D">
        <w:rPr>
          <w:rFonts w:ascii="Verdana" w:hAnsi="Verdana" w:cs="Verdana"/>
          <w:color w:val="000000"/>
        </w:rPr>
        <w:t xml:space="preserve">Technická zpráva v článku 6.5.2 Železobetonové šachty, </w:t>
      </w:r>
      <w:proofErr w:type="spellStart"/>
      <w:r w:rsidRPr="00FD159D">
        <w:rPr>
          <w:rFonts w:ascii="Verdana" w:hAnsi="Verdana" w:cs="Verdana"/>
          <w:color w:val="000000"/>
        </w:rPr>
        <w:t>podčlánku</w:t>
      </w:r>
      <w:proofErr w:type="spellEnd"/>
      <w:r w:rsidRPr="00FD159D">
        <w:rPr>
          <w:rFonts w:ascii="Verdana" w:hAnsi="Verdana" w:cs="Verdana"/>
          <w:color w:val="000000"/>
        </w:rPr>
        <w:t xml:space="preserve"> 6.5.2.4 Požadavky na vedení kabelu 22kV konstatuje „Z důvodu vedení kabelové trasy 22kV bude vedle trasy protlak s rezervní chráničkou DN200. Dle PD je znázorněná pozice a rozměry jam“. Ve VV položka s chráničkou DN200 není uvedena a ani odpovídající trasy protlaku. V PD jsme nenašli znázorněn pozice a ani rozměry jam Patrně startovacích a cílových) a ani jsme nenašli průběh trasy (protlak) s rezervní chráničkou DN200.</w:t>
      </w:r>
    </w:p>
    <w:p w14:paraId="760FD59F" w14:textId="31A2A45D" w:rsidR="00B141A9" w:rsidRDefault="0017400E" w:rsidP="00FD159D">
      <w:pPr>
        <w:spacing w:after="0" w:line="240" w:lineRule="auto"/>
        <w:ind w:left="357"/>
        <w:rPr>
          <w:rFonts w:ascii="Verdana" w:hAnsi="Verdana" w:cs="Verdana"/>
          <w:color w:val="000000"/>
        </w:rPr>
      </w:pPr>
      <w:r w:rsidRPr="00FD159D">
        <w:rPr>
          <w:rFonts w:ascii="Verdana" w:hAnsi="Verdana" w:cs="Verdana"/>
          <w:color w:val="000000"/>
        </w:rPr>
        <w:t xml:space="preserve">Potvrdí zadavatel, že součástí tohoto SO je rezervní chránička DN200 pro vedení kabelové trasy 22kV, </w:t>
      </w:r>
      <w:r w:rsidRPr="0086520D">
        <w:rPr>
          <w:rFonts w:ascii="Verdana" w:hAnsi="Verdana" w:cs="Verdana"/>
          <w:color w:val="000000"/>
        </w:rPr>
        <w:t>která bude vedle trasy (jaké trasy) realizována protlakem? Pokud ano, doplní zadavatel tyto položky do VV a vedení kabelové trasy 22kV do výkresové části tohoto SO tak, aby byly patrné parametry trasy pro vedení 22kV.</w:t>
      </w:r>
    </w:p>
    <w:p w14:paraId="5C86BC1F" w14:textId="77777777" w:rsidR="00FD159D" w:rsidRDefault="00FD159D" w:rsidP="00FD159D">
      <w:pPr>
        <w:spacing w:after="0" w:line="240" w:lineRule="auto"/>
        <w:ind w:left="357"/>
        <w:rPr>
          <w:rFonts w:ascii="Verdana" w:hAnsi="Verdana" w:cs="Verdana"/>
          <w:color w:val="000000"/>
        </w:rPr>
      </w:pPr>
    </w:p>
    <w:p w14:paraId="0D4D182C" w14:textId="522608C7" w:rsidR="004B114E" w:rsidRPr="00FB6699" w:rsidRDefault="00FD159D" w:rsidP="00FD159D">
      <w:pPr>
        <w:pStyle w:val="Odstavecseseznamem"/>
        <w:numPr>
          <w:ilvl w:val="0"/>
          <w:numId w:val="15"/>
        </w:numPr>
        <w:spacing w:after="0" w:line="240" w:lineRule="auto"/>
        <w:rPr>
          <w:rFonts w:eastAsia="Calibri" w:cs="Times New Roman"/>
          <w:bCs/>
          <w:lang w:eastAsia="cs-CZ"/>
        </w:rPr>
      </w:pPr>
      <w:r>
        <w:rPr>
          <w:rFonts w:ascii="Verdana" w:hAnsi="Verdana" w:cs="Verdana"/>
          <w:color w:val="000000"/>
        </w:rPr>
        <w:t xml:space="preserve">Potvrdí zadavatel, že svodné potrubí je dodávkou tohoto SO a je i součástí předloženého VV. Pokud je předmětem dodávky v rámci tohoto SO i přenosné elektrické čerpadlo, doplní </w:t>
      </w:r>
      <w:r w:rsidRPr="00FB6699">
        <w:rPr>
          <w:rFonts w:ascii="Verdana" w:hAnsi="Verdana" w:cs="Verdana"/>
        </w:rPr>
        <w:t>zadavatel tuto položku do VV?</w:t>
      </w:r>
    </w:p>
    <w:p w14:paraId="6BACF8CD" w14:textId="71910C0C" w:rsidR="00C96E4A" w:rsidRPr="00FB6699" w:rsidRDefault="00C96E4A" w:rsidP="00B141A9">
      <w:pPr>
        <w:spacing w:after="0" w:line="240" w:lineRule="auto"/>
        <w:rPr>
          <w:rFonts w:eastAsia="Calibri" w:cs="Times New Roman"/>
          <w:b/>
          <w:lang w:eastAsia="cs-CZ"/>
        </w:rPr>
      </w:pPr>
    </w:p>
    <w:p w14:paraId="4EAF7274" w14:textId="77777777" w:rsidR="00C96E4A" w:rsidRPr="00FB6699" w:rsidRDefault="00C96E4A" w:rsidP="00C96E4A">
      <w:pPr>
        <w:spacing w:after="0" w:line="240" w:lineRule="auto"/>
        <w:rPr>
          <w:rFonts w:eastAsia="Calibri" w:cs="Times New Roman"/>
          <w:b/>
          <w:lang w:eastAsia="cs-CZ"/>
        </w:rPr>
      </w:pPr>
      <w:r w:rsidRPr="00FB6699">
        <w:rPr>
          <w:rFonts w:eastAsia="Calibri" w:cs="Times New Roman"/>
          <w:b/>
          <w:lang w:eastAsia="cs-CZ"/>
        </w:rPr>
        <w:t>Odpověď:</w:t>
      </w:r>
    </w:p>
    <w:p w14:paraId="3BC6B710" w14:textId="7B9EA184" w:rsidR="00C96E4A" w:rsidRPr="00FB6699" w:rsidRDefault="00CF456A" w:rsidP="00C96E4A">
      <w:pPr>
        <w:spacing w:after="0" w:line="240" w:lineRule="auto"/>
        <w:rPr>
          <w:rFonts w:eastAsia="Calibri" w:cs="Times New Roman"/>
          <w:lang w:eastAsia="cs-CZ"/>
        </w:rPr>
      </w:pPr>
      <w:r w:rsidRPr="00FB6699">
        <w:rPr>
          <w:rFonts w:eastAsia="Calibri" w:cs="Times New Roman"/>
          <w:lang w:eastAsia="cs-CZ"/>
        </w:rPr>
        <w:t>Na základě dotazu uchazeče byly soupisy prací stavebních objektů SO 11-60-01 a SO 11-60-02 prověřeny a následně upraveny, viz odpověď č. 134.</w:t>
      </w:r>
    </w:p>
    <w:p w14:paraId="0FA751BF" w14:textId="77777777" w:rsidR="00CF456A" w:rsidRPr="00FB6699" w:rsidRDefault="00CF456A" w:rsidP="00C96E4A">
      <w:pPr>
        <w:spacing w:after="0" w:line="240" w:lineRule="auto"/>
        <w:rPr>
          <w:rFonts w:eastAsia="Calibri" w:cs="Times New Roman"/>
          <w:b/>
          <w:lang w:eastAsia="cs-CZ"/>
        </w:rPr>
      </w:pPr>
    </w:p>
    <w:p w14:paraId="027B1F84" w14:textId="77777777" w:rsidR="00CF456A" w:rsidRPr="00FB6699" w:rsidRDefault="00CF456A" w:rsidP="00AF3F54">
      <w:pPr>
        <w:pStyle w:val="Odstavecseseznamem"/>
        <w:numPr>
          <w:ilvl w:val="0"/>
          <w:numId w:val="20"/>
        </w:numPr>
        <w:spacing w:after="0" w:line="240" w:lineRule="auto"/>
        <w:jc w:val="both"/>
        <w:rPr>
          <w:rFonts w:eastAsia="Calibri" w:cs="Times New Roman"/>
          <w:lang w:eastAsia="cs-CZ"/>
        </w:rPr>
      </w:pPr>
      <w:r w:rsidRPr="00FB6699">
        <w:rPr>
          <w:rFonts w:eastAsia="Calibri" w:cs="Times New Roman"/>
          <w:lang w:eastAsia="cs-CZ"/>
        </w:rPr>
        <w:t>Potvrzujeme, že soupis prací SO 11-60-01 odpovídá projektové dokumentaci SO 11-60-01. Soupis prací byl na základě dotazu č. 134 upraven a nahrán ve správné verzi.</w:t>
      </w:r>
    </w:p>
    <w:p w14:paraId="1A24C1C2" w14:textId="69F933F4" w:rsidR="00F54DCF" w:rsidRPr="00FB6699" w:rsidRDefault="00F54DCF" w:rsidP="00AF3F54">
      <w:pPr>
        <w:pStyle w:val="Odstavecseseznamem"/>
        <w:numPr>
          <w:ilvl w:val="0"/>
          <w:numId w:val="20"/>
        </w:numPr>
        <w:spacing w:after="0" w:line="240" w:lineRule="auto"/>
        <w:jc w:val="both"/>
        <w:rPr>
          <w:rFonts w:eastAsia="Calibri" w:cs="Times New Roman"/>
          <w:lang w:eastAsia="cs-CZ"/>
        </w:rPr>
      </w:pPr>
      <w:r w:rsidRPr="00FB6699">
        <w:rPr>
          <w:rFonts w:eastAsia="Calibri" w:cs="Times New Roman"/>
          <w:lang w:eastAsia="cs-CZ"/>
        </w:rPr>
        <w:t>Pro SO 11-60-01 se preferuje využití plastových šachet v počtu 7 ks, v souladu se soupisem prací aktualizovaným v dotaze č. 134</w:t>
      </w:r>
    </w:p>
    <w:p w14:paraId="6B9B6357" w14:textId="7D8FD41F" w:rsidR="00F54DCF" w:rsidRPr="00FB6699" w:rsidRDefault="00F54DCF" w:rsidP="00AF3F54">
      <w:pPr>
        <w:pStyle w:val="Odstavecseseznamem"/>
        <w:numPr>
          <w:ilvl w:val="0"/>
          <w:numId w:val="20"/>
        </w:numPr>
        <w:spacing w:after="0" w:line="240" w:lineRule="auto"/>
        <w:jc w:val="both"/>
        <w:rPr>
          <w:rFonts w:eastAsia="Calibri" w:cs="Times New Roman"/>
          <w:lang w:eastAsia="cs-CZ"/>
        </w:rPr>
      </w:pPr>
      <w:r w:rsidRPr="00FB6699">
        <w:rPr>
          <w:rFonts w:eastAsia="Calibri" w:cs="Times New Roman"/>
          <w:lang w:eastAsia="cs-CZ"/>
        </w:rPr>
        <w:lastRenderedPageBreak/>
        <w:t>Položka protlaku pod kolejemi mezi šachtami ŠK3–ŠK8 byla do soupisu prací doplněna. Přesný způsob realizace je určen technickou zprávou a výkresovou částí dokumentace</w:t>
      </w:r>
      <w:r w:rsidR="00325BDA" w:rsidRPr="00FB6699">
        <w:rPr>
          <w:rFonts w:eastAsia="Calibri" w:cs="Times New Roman"/>
          <w:lang w:eastAsia="cs-CZ"/>
        </w:rPr>
        <w:t xml:space="preserve"> SO_11-60-01_2_008.</w:t>
      </w:r>
    </w:p>
    <w:p w14:paraId="3D90C8B2" w14:textId="11C99550" w:rsidR="00AF3F54" w:rsidRPr="00FB6699" w:rsidRDefault="00AF3F54" w:rsidP="00AF3F54">
      <w:pPr>
        <w:pStyle w:val="Odstavecseseznamem"/>
        <w:numPr>
          <w:ilvl w:val="0"/>
          <w:numId w:val="20"/>
        </w:numPr>
        <w:jc w:val="both"/>
        <w:rPr>
          <w:rFonts w:eastAsia="Calibri" w:cs="Times New Roman"/>
          <w:lang w:eastAsia="cs-CZ"/>
        </w:rPr>
      </w:pPr>
      <w:r w:rsidRPr="00FB6699">
        <w:rPr>
          <w:rFonts w:eastAsia="Calibri" w:cs="Times New Roman"/>
          <w:lang w:eastAsia="cs-CZ"/>
        </w:rPr>
        <w:t>Kabelové žlaby jsou součástí objektu provozních souborů zabezpečovacího a sdělovacího zařízení</w:t>
      </w:r>
      <w:r w:rsidR="00FB6699" w:rsidRPr="00FB6699">
        <w:rPr>
          <w:rFonts w:eastAsia="Calibri" w:cs="Times New Roman"/>
          <w:lang w:eastAsia="cs-CZ"/>
        </w:rPr>
        <w:t>.</w:t>
      </w:r>
    </w:p>
    <w:p w14:paraId="1D78B565" w14:textId="77777777" w:rsidR="00325BDA" w:rsidRPr="00FB6699" w:rsidRDefault="00AF3F54" w:rsidP="00325BDA">
      <w:pPr>
        <w:pStyle w:val="Odstavecseseznamem"/>
        <w:numPr>
          <w:ilvl w:val="0"/>
          <w:numId w:val="20"/>
        </w:numPr>
        <w:jc w:val="both"/>
        <w:rPr>
          <w:rFonts w:eastAsia="Calibri" w:cs="Times New Roman"/>
          <w:lang w:eastAsia="cs-CZ"/>
        </w:rPr>
      </w:pPr>
      <w:r w:rsidRPr="00FB6699">
        <w:rPr>
          <w:rFonts w:eastAsia="Calibri" w:cs="Times New Roman"/>
          <w:lang w:eastAsia="cs-CZ"/>
        </w:rPr>
        <w:t xml:space="preserve">Součástí objektu SO 11-60-01 je rezervní chránička DN200 pro vedení kabelové trasy 22 </w:t>
      </w:r>
      <w:proofErr w:type="spellStart"/>
      <w:r w:rsidRPr="00FB6699">
        <w:rPr>
          <w:rFonts w:eastAsia="Calibri" w:cs="Times New Roman"/>
          <w:lang w:eastAsia="cs-CZ"/>
        </w:rPr>
        <w:t>kV</w:t>
      </w:r>
      <w:proofErr w:type="spellEnd"/>
      <w:r w:rsidRPr="00FB6699">
        <w:rPr>
          <w:rFonts w:eastAsia="Calibri" w:cs="Times New Roman"/>
          <w:lang w:eastAsia="cs-CZ"/>
        </w:rPr>
        <w:t>. Položka byla doplněna do soupisu.</w:t>
      </w:r>
      <w:r w:rsidR="00325BDA" w:rsidRPr="00FB6699">
        <w:rPr>
          <w:rFonts w:eastAsia="Calibri" w:cs="Times New Roman"/>
          <w:lang w:eastAsia="cs-CZ"/>
        </w:rPr>
        <w:t xml:space="preserve"> Chránička bude položena v době realizace </w:t>
      </w:r>
      <w:proofErr w:type="spellStart"/>
      <w:r w:rsidR="00325BDA" w:rsidRPr="00FB6699">
        <w:rPr>
          <w:rFonts w:eastAsia="Calibri" w:cs="Times New Roman"/>
          <w:lang w:eastAsia="cs-CZ"/>
        </w:rPr>
        <w:t>kabelovodu</w:t>
      </w:r>
      <w:proofErr w:type="spellEnd"/>
      <w:r w:rsidR="00325BDA" w:rsidRPr="00FB6699">
        <w:rPr>
          <w:rFonts w:eastAsia="Calibri" w:cs="Times New Roman"/>
          <w:lang w:eastAsia="cs-CZ"/>
        </w:rPr>
        <w:t xml:space="preserve"> (vedle trasy </w:t>
      </w:r>
      <w:proofErr w:type="spellStart"/>
      <w:r w:rsidR="00325BDA" w:rsidRPr="00FB6699">
        <w:rPr>
          <w:rFonts w:eastAsia="Calibri" w:cs="Times New Roman"/>
          <w:lang w:eastAsia="cs-CZ"/>
        </w:rPr>
        <w:t>kabelovodu</w:t>
      </w:r>
      <w:proofErr w:type="spellEnd"/>
      <w:r w:rsidR="00325BDA" w:rsidRPr="00FB6699">
        <w:rPr>
          <w:rFonts w:eastAsia="Calibri" w:cs="Times New Roman"/>
          <w:lang w:eastAsia="cs-CZ"/>
        </w:rPr>
        <w:t>), tzn. nebude vyžadován protlak.</w:t>
      </w:r>
    </w:p>
    <w:p w14:paraId="7C5D8A6A" w14:textId="3F610FD8" w:rsidR="00AF3F54" w:rsidRPr="00FB6699" w:rsidRDefault="00325BDA" w:rsidP="00325BDA">
      <w:pPr>
        <w:pStyle w:val="Odstavecseseznamem"/>
        <w:numPr>
          <w:ilvl w:val="0"/>
          <w:numId w:val="20"/>
        </w:numPr>
        <w:jc w:val="both"/>
        <w:rPr>
          <w:rFonts w:eastAsia="Calibri" w:cs="Times New Roman"/>
          <w:lang w:eastAsia="cs-CZ"/>
        </w:rPr>
      </w:pPr>
      <w:r w:rsidRPr="00FB6699">
        <w:rPr>
          <w:rFonts w:eastAsia="Calibri" w:cs="Times New Roman"/>
          <w:lang w:eastAsia="cs-CZ"/>
        </w:rPr>
        <w:t>Svodné potrubí není součástí stavebního objektu SO 11-60-01. Soupis prací byl doplněn o položku přenosného čerpadla.</w:t>
      </w:r>
    </w:p>
    <w:p w14:paraId="64881E4B" w14:textId="77777777" w:rsidR="00C96E4A" w:rsidRDefault="00C96E4A" w:rsidP="00B141A9">
      <w:pPr>
        <w:spacing w:after="0" w:line="240" w:lineRule="auto"/>
        <w:rPr>
          <w:rFonts w:eastAsia="Calibri" w:cs="Times New Roman"/>
          <w:b/>
          <w:lang w:eastAsia="cs-CZ"/>
        </w:rPr>
      </w:pPr>
    </w:p>
    <w:p w14:paraId="2226BF22" w14:textId="77777777" w:rsidR="00934718" w:rsidRPr="00934718" w:rsidRDefault="00934718" w:rsidP="00FB6699">
      <w:pPr>
        <w:spacing w:after="0" w:line="240" w:lineRule="auto"/>
        <w:jc w:val="both"/>
        <w:rPr>
          <w:rFonts w:eastAsia="Calibri" w:cs="Times New Roman"/>
          <w:b/>
          <w:lang w:eastAsia="cs-CZ"/>
        </w:rPr>
      </w:pPr>
      <w:r w:rsidRPr="00934718">
        <w:rPr>
          <w:rFonts w:eastAsia="Calibri" w:cs="Times New Roman"/>
          <w:b/>
          <w:lang w:eastAsia="cs-CZ"/>
        </w:rPr>
        <w:t>Dotaz č. 140:</w:t>
      </w:r>
    </w:p>
    <w:p w14:paraId="437F351F" w14:textId="77777777" w:rsidR="00934718" w:rsidRPr="00934718" w:rsidRDefault="00934718" w:rsidP="00FB6699">
      <w:pPr>
        <w:spacing w:after="0" w:line="240" w:lineRule="auto"/>
        <w:jc w:val="both"/>
        <w:rPr>
          <w:rFonts w:eastAsia="Calibri" w:cs="Times New Roman"/>
          <w:bCs/>
          <w:lang w:eastAsia="cs-CZ"/>
        </w:rPr>
      </w:pPr>
      <w:r w:rsidRPr="00934718">
        <w:rPr>
          <w:rFonts w:eastAsia="Calibri" w:cs="Times New Roman"/>
          <w:bCs/>
          <w:lang w:eastAsia="cs-CZ"/>
        </w:rPr>
        <w:t>V soupise prací SO 01-10-01 Železniční svršek je pol. č. 28 Zajišťovací značky hřebové. Položky pro zajišťovací značky jsou taktéž v objektu SO 11-14-01 Výstroj a značení trati. Prosíme o kontrolu, zdali se položky dublují a dále jaký typ zajišťovacích značek má být osazen na sloupy trakčního stožáru (hřebové, konzolové).</w:t>
      </w:r>
    </w:p>
    <w:p w14:paraId="0225C1D4" w14:textId="77777777" w:rsidR="00934718" w:rsidRPr="00FB6699" w:rsidRDefault="00934718" w:rsidP="00FB6699">
      <w:pPr>
        <w:spacing w:after="0" w:line="240" w:lineRule="auto"/>
        <w:jc w:val="both"/>
        <w:rPr>
          <w:rFonts w:eastAsia="Calibri" w:cs="Times New Roman"/>
          <w:b/>
          <w:lang w:eastAsia="cs-CZ"/>
        </w:rPr>
      </w:pPr>
      <w:r w:rsidRPr="00FB6699">
        <w:rPr>
          <w:rFonts w:eastAsia="Calibri" w:cs="Times New Roman"/>
          <w:b/>
          <w:lang w:eastAsia="cs-CZ"/>
        </w:rPr>
        <w:t xml:space="preserve">Odpověď: </w:t>
      </w:r>
    </w:p>
    <w:p w14:paraId="7D899424" w14:textId="7BA0023C" w:rsidR="00934718" w:rsidRPr="00FB6699" w:rsidRDefault="00934718" w:rsidP="00FB6699">
      <w:pPr>
        <w:spacing w:after="0" w:line="240" w:lineRule="auto"/>
        <w:jc w:val="both"/>
        <w:rPr>
          <w:rFonts w:eastAsia="Calibri" w:cs="Times New Roman"/>
          <w:lang w:eastAsia="cs-CZ"/>
        </w:rPr>
      </w:pPr>
      <w:r w:rsidRPr="00FB6699">
        <w:rPr>
          <w:rFonts w:eastAsia="Calibri" w:cs="Times New Roman"/>
          <w:lang w:eastAsia="cs-CZ"/>
        </w:rPr>
        <w:t xml:space="preserve">Na základě prověření projektové dokumentace </w:t>
      </w:r>
      <w:r w:rsidR="00074705" w:rsidRPr="00FB6699">
        <w:rPr>
          <w:rFonts w:eastAsia="Calibri" w:cs="Times New Roman"/>
          <w:lang w:eastAsia="cs-CZ"/>
        </w:rPr>
        <w:t>byla</w:t>
      </w:r>
      <w:r w:rsidRPr="00FB6699">
        <w:rPr>
          <w:rFonts w:eastAsia="Calibri" w:cs="Times New Roman"/>
          <w:lang w:eastAsia="cs-CZ"/>
        </w:rPr>
        <w:t xml:space="preserve"> z objektu SO 01-10-01 položka č. 28 Zajišťovací značky hřebové odstraněna. Položka zůstává pouze v rámci objektu SO 11-14-01. Typ zajišťovacích značek je závazně určen dle specifikace objektu SO 11-14-01.</w:t>
      </w:r>
    </w:p>
    <w:p w14:paraId="220516C7" w14:textId="639F819C" w:rsidR="00934718" w:rsidRPr="00FB6699" w:rsidRDefault="00934718" w:rsidP="00FB6699">
      <w:pPr>
        <w:spacing w:after="0" w:line="240" w:lineRule="auto"/>
        <w:jc w:val="both"/>
        <w:rPr>
          <w:rFonts w:eastAsia="Calibri" w:cs="Times New Roman"/>
          <w:lang w:eastAsia="cs-CZ"/>
        </w:rPr>
      </w:pPr>
      <w:r w:rsidRPr="00FB6699">
        <w:rPr>
          <w:rFonts w:eastAsia="Calibri" w:cs="Times New Roman"/>
          <w:lang w:eastAsia="cs-CZ"/>
        </w:rPr>
        <w:t>Dokumentace</w:t>
      </w:r>
      <w:r w:rsidR="00FB6699" w:rsidRPr="00FB6699">
        <w:rPr>
          <w:rFonts w:eastAsia="Calibri" w:cs="Times New Roman"/>
          <w:lang w:eastAsia="cs-CZ"/>
        </w:rPr>
        <w:t xml:space="preserve"> je</w:t>
      </w:r>
      <w:r w:rsidRPr="00FB6699">
        <w:rPr>
          <w:rFonts w:eastAsia="Calibri" w:cs="Times New Roman"/>
          <w:lang w:eastAsia="cs-CZ"/>
        </w:rPr>
        <w:t xml:space="preserve"> upravena a přiložena</w:t>
      </w:r>
      <w:r w:rsidR="00FB6699" w:rsidRPr="00FB6699">
        <w:rPr>
          <w:rFonts w:eastAsia="Calibri" w:cs="Times New Roman"/>
          <w:lang w:eastAsia="cs-CZ"/>
        </w:rPr>
        <w:t>.</w:t>
      </w:r>
    </w:p>
    <w:p w14:paraId="384797DA" w14:textId="77777777" w:rsidR="00934718" w:rsidRDefault="00934718" w:rsidP="00FB6699">
      <w:pPr>
        <w:spacing w:after="0" w:line="240" w:lineRule="auto"/>
        <w:jc w:val="both"/>
        <w:rPr>
          <w:rFonts w:eastAsia="Calibri" w:cs="Times New Roman"/>
          <w:b/>
          <w:lang w:eastAsia="cs-CZ"/>
        </w:rPr>
      </w:pPr>
    </w:p>
    <w:p w14:paraId="1218F177" w14:textId="77777777" w:rsidR="00FB6699" w:rsidRPr="00934718" w:rsidRDefault="00FB6699" w:rsidP="00934718">
      <w:pPr>
        <w:spacing w:after="0" w:line="240" w:lineRule="auto"/>
        <w:rPr>
          <w:rFonts w:eastAsia="Calibri" w:cs="Times New Roman"/>
          <w:b/>
          <w:lang w:eastAsia="cs-CZ"/>
        </w:rPr>
      </w:pPr>
    </w:p>
    <w:p w14:paraId="2D994B95" w14:textId="77777777" w:rsidR="00934718" w:rsidRPr="00934718" w:rsidRDefault="00934718" w:rsidP="00934718">
      <w:pPr>
        <w:spacing w:after="0" w:line="240" w:lineRule="auto"/>
        <w:rPr>
          <w:rFonts w:eastAsia="Calibri" w:cs="Times New Roman"/>
          <w:b/>
          <w:lang w:eastAsia="cs-CZ"/>
        </w:rPr>
      </w:pPr>
      <w:r w:rsidRPr="00934718">
        <w:rPr>
          <w:rFonts w:eastAsia="Calibri" w:cs="Times New Roman"/>
          <w:b/>
          <w:lang w:eastAsia="cs-CZ"/>
        </w:rPr>
        <w:t>Dotaz č. 141:</w:t>
      </w:r>
    </w:p>
    <w:p w14:paraId="6CF54E3F" w14:textId="77777777" w:rsidR="00934718" w:rsidRPr="00934718" w:rsidRDefault="00934718" w:rsidP="00934718">
      <w:pPr>
        <w:spacing w:after="0" w:line="240" w:lineRule="auto"/>
        <w:rPr>
          <w:rFonts w:eastAsia="Calibri" w:cs="Times New Roman"/>
          <w:lang w:eastAsia="cs-CZ"/>
        </w:rPr>
      </w:pPr>
      <w:r w:rsidRPr="00934718">
        <w:rPr>
          <w:rFonts w:eastAsia="Calibri" w:cs="Times New Roman"/>
          <w:b/>
          <w:bCs/>
          <w:lang w:eastAsia="cs-CZ"/>
        </w:rPr>
        <w:t xml:space="preserve">Dotaz k objektu PS 11-04-31_4- </w:t>
      </w:r>
      <w:proofErr w:type="spellStart"/>
      <w:r w:rsidRPr="00934718">
        <w:rPr>
          <w:rFonts w:eastAsia="Calibri" w:cs="Times New Roman"/>
          <w:b/>
          <w:bCs/>
          <w:lang w:eastAsia="cs-CZ"/>
        </w:rPr>
        <w:t>žst</w:t>
      </w:r>
      <w:proofErr w:type="spellEnd"/>
      <w:r w:rsidRPr="00934718">
        <w:rPr>
          <w:rFonts w:eastAsia="Calibri" w:cs="Times New Roman"/>
          <w:b/>
          <w:bCs/>
          <w:lang w:eastAsia="cs-CZ"/>
        </w:rPr>
        <w:t xml:space="preserve">. Žďár nad Sázavou, vzduchotechnika SM: </w:t>
      </w:r>
      <w:r w:rsidRPr="00934718">
        <w:rPr>
          <w:rFonts w:eastAsia="Calibri" w:cs="Times New Roman"/>
          <w:lang w:eastAsia="cs-CZ"/>
        </w:rPr>
        <w:t>v projektové dokumentaci je u jednotek výkon 14kW a ve výkazu výměr 3,6 kW.</w:t>
      </w:r>
    </w:p>
    <w:p w14:paraId="19C7ACCB" w14:textId="77777777" w:rsidR="00934718" w:rsidRPr="00934718" w:rsidRDefault="00934718" w:rsidP="00934718">
      <w:pPr>
        <w:spacing w:after="0" w:line="240" w:lineRule="auto"/>
        <w:rPr>
          <w:rFonts w:eastAsia="Calibri" w:cs="Times New Roman"/>
          <w:lang w:eastAsia="cs-CZ"/>
        </w:rPr>
      </w:pPr>
      <w:r w:rsidRPr="00934718">
        <w:rPr>
          <w:rFonts w:eastAsia="Calibri" w:cs="Times New Roman"/>
          <w:lang w:eastAsia="cs-CZ"/>
        </w:rPr>
        <w:t>Žádáme zadavatele o opravu či vysvětlení která hodnota platí?</w:t>
      </w:r>
    </w:p>
    <w:p w14:paraId="1C3C9C6C" w14:textId="77777777" w:rsidR="00934718" w:rsidRPr="00A1712D" w:rsidRDefault="00934718" w:rsidP="00934718">
      <w:pPr>
        <w:spacing w:after="0" w:line="240" w:lineRule="auto"/>
        <w:rPr>
          <w:rFonts w:eastAsia="Calibri" w:cs="Times New Roman"/>
          <w:b/>
          <w:lang w:eastAsia="cs-CZ"/>
        </w:rPr>
      </w:pPr>
      <w:r w:rsidRPr="00A1712D">
        <w:rPr>
          <w:rFonts w:eastAsia="Calibri" w:cs="Times New Roman"/>
          <w:b/>
          <w:lang w:eastAsia="cs-CZ"/>
        </w:rPr>
        <w:t xml:space="preserve">Odpověď: </w:t>
      </w:r>
    </w:p>
    <w:p w14:paraId="5C49A94F" w14:textId="4CD563EA" w:rsidR="00934718" w:rsidRPr="00A1712D" w:rsidRDefault="00934718" w:rsidP="00934718">
      <w:pPr>
        <w:spacing w:after="0" w:line="240" w:lineRule="auto"/>
        <w:rPr>
          <w:rFonts w:eastAsia="Calibri" w:cs="Times New Roman"/>
          <w:lang w:eastAsia="cs-CZ"/>
        </w:rPr>
      </w:pPr>
      <w:r w:rsidRPr="00A1712D">
        <w:rPr>
          <w:rFonts w:eastAsia="Calibri" w:cs="Times New Roman"/>
          <w:lang w:eastAsia="cs-CZ"/>
        </w:rPr>
        <w:t>Platí výkon 14kW podle projektové dokumentace</w:t>
      </w:r>
      <w:r w:rsidR="00A1712D" w:rsidRPr="00A1712D">
        <w:rPr>
          <w:rFonts w:eastAsia="Calibri" w:cs="Times New Roman"/>
          <w:lang w:eastAsia="cs-CZ"/>
        </w:rPr>
        <w:t>.</w:t>
      </w:r>
    </w:p>
    <w:p w14:paraId="10F11FE2" w14:textId="69D22ADF" w:rsidR="00934718" w:rsidRPr="00A1712D" w:rsidRDefault="00074705" w:rsidP="00934718">
      <w:pPr>
        <w:spacing w:after="0" w:line="240" w:lineRule="auto"/>
        <w:rPr>
          <w:rFonts w:eastAsia="Calibri" w:cs="Times New Roman"/>
          <w:lang w:eastAsia="cs-CZ"/>
        </w:rPr>
      </w:pPr>
      <w:r w:rsidRPr="00A1712D">
        <w:rPr>
          <w:rFonts w:eastAsia="Calibri" w:cs="Times New Roman"/>
          <w:lang w:eastAsia="cs-CZ"/>
        </w:rPr>
        <w:t>Soupis prací byl upraven.</w:t>
      </w:r>
    </w:p>
    <w:p w14:paraId="0D60CEF6" w14:textId="77777777" w:rsidR="00934718" w:rsidRDefault="00934718" w:rsidP="00934718">
      <w:pPr>
        <w:spacing w:after="0" w:line="240" w:lineRule="auto"/>
        <w:rPr>
          <w:rFonts w:eastAsia="Calibri" w:cs="Times New Roman"/>
          <w:b/>
          <w:lang w:eastAsia="cs-CZ"/>
        </w:rPr>
      </w:pPr>
    </w:p>
    <w:p w14:paraId="2619F4E9" w14:textId="77777777" w:rsidR="00A1712D" w:rsidRPr="00934718" w:rsidRDefault="00A1712D" w:rsidP="00934718">
      <w:pPr>
        <w:spacing w:after="0" w:line="240" w:lineRule="auto"/>
        <w:rPr>
          <w:rFonts w:eastAsia="Calibri" w:cs="Times New Roman"/>
          <w:b/>
          <w:lang w:eastAsia="cs-CZ"/>
        </w:rPr>
      </w:pPr>
    </w:p>
    <w:p w14:paraId="55F06D23" w14:textId="77777777" w:rsidR="00934718" w:rsidRPr="00934718" w:rsidRDefault="00934718" w:rsidP="00934718">
      <w:pPr>
        <w:spacing w:after="0" w:line="240" w:lineRule="auto"/>
        <w:rPr>
          <w:rFonts w:eastAsia="Calibri" w:cs="Times New Roman"/>
          <w:b/>
          <w:lang w:eastAsia="cs-CZ"/>
        </w:rPr>
      </w:pPr>
      <w:bookmarkStart w:id="1" w:name="_Hlk207205447"/>
      <w:r w:rsidRPr="00934718">
        <w:rPr>
          <w:rFonts w:eastAsia="Calibri" w:cs="Times New Roman"/>
          <w:b/>
          <w:lang w:eastAsia="cs-CZ"/>
        </w:rPr>
        <w:t>Dotaz č. 142:</w:t>
      </w:r>
    </w:p>
    <w:p w14:paraId="0397B348" w14:textId="77777777" w:rsidR="00934718" w:rsidRPr="00A1712D" w:rsidRDefault="00934718" w:rsidP="00A1712D">
      <w:pPr>
        <w:spacing w:after="0" w:line="240" w:lineRule="auto"/>
        <w:jc w:val="both"/>
        <w:rPr>
          <w:rFonts w:eastAsia="Calibri" w:cs="Times New Roman"/>
          <w:b/>
          <w:bCs/>
          <w:lang w:eastAsia="cs-CZ"/>
        </w:rPr>
      </w:pPr>
      <w:r w:rsidRPr="00A1712D">
        <w:rPr>
          <w:rFonts w:eastAsia="Calibri" w:cs="Times New Roman"/>
          <w:b/>
          <w:bCs/>
          <w:lang w:eastAsia="cs-CZ"/>
        </w:rPr>
        <w:t xml:space="preserve">Dotaz k objektu SO 11-77-01 - </w:t>
      </w:r>
      <w:proofErr w:type="spellStart"/>
      <w:r w:rsidRPr="00A1712D">
        <w:rPr>
          <w:rFonts w:eastAsia="Calibri" w:cs="Times New Roman"/>
          <w:b/>
          <w:bCs/>
          <w:lang w:eastAsia="cs-CZ"/>
        </w:rPr>
        <w:t>zast</w:t>
      </w:r>
      <w:proofErr w:type="spellEnd"/>
      <w:r w:rsidRPr="00A1712D">
        <w:rPr>
          <w:rFonts w:eastAsia="Calibri" w:cs="Times New Roman"/>
          <w:b/>
          <w:bCs/>
          <w:lang w:eastAsia="cs-CZ"/>
        </w:rPr>
        <w:t xml:space="preserve"> Hamry n. S., </w:t>
      </w:r>
      <w:r w:rsidRPr="00A1712D">
        <w:rPr>
          <w:rFonts w:eastAsia="Calibri" w:cs="Times New Roman"/>
          <w:lang w:eastAsia="cs-CZ"/>
        </w:rPr>
        <w:t>orientační systém, dle sdělení osloveného dodavatele projektová dokumentace neodpovídá novelizaci směrnice pro orientační systémy, jak graficky, tak konstrukčním provedením. Může se zadavatel k této připomínce dodavatele vyjádřit?</w:t>
      </w:r>
    </w:p>
    <w:p w14:paraId="6DC58348" w14:textId="77777777" w:rsidR="00934718" w:rsidRPr="00A1712D" w:rsidRDefault="00934718" w:rsidP="00A1712D">
      <w:pPr>
        <w:spacing w:after="0" w:line="240" w:lineRule="auto"/>
        <w:jc w:val="both"/>
        <w:rPr>
          <w:rFonts w:eastAsia="Calibri" w:cs="Times New Roman"/>
          <w:b/>
          <w:lang w:eastAsia="cs-CZ"/>
        </w:rPr>
      </w:pPr>
      <w:r w:rsidRPr="00A1712D">
        <w:rPr>
          <w:rFonts w:eastAsia="Calibri" w:cs="Times New Roman"/>
          <w:b/>
          <w:lang w:eastAsia="cs-CZ"/>
        </w:rPr>
        <w:t xml:space="preserve">Odpověď: </w:t>
      </w:r>
    </w:p>
    <w:p w14:paraId="4D4A4EDA" w14:textId="7839CFFF" w:rsidR="00934718" w:rsidRPr="00A1712D" w:rsidRDefault="00934718" w:rsidP="00A1712D">
      <w:pPr>
        <w:spacing w:after="0" w:line="240" w:lineRule="auto"/>
        <w:jc w:val="both"/>
        <w:rPr>
          <w:rFonts w:eastAsia="Calibri" w:cs="Times New Roman"/>
          <w:lang w:eastAsia="cs-CZ"/>
        </w:rPr>
      </w:pPr>
      <w:r w:rsidRPr="00A1712D">
        <w:rPr>
          <w:rFonts w:eastAsia="Calibri" w:cs="Times New Roman"/>
          <w:lang w:eastAsia="cs-CZ"/>
        </w:rPr>
        <w:t xml:space="preserve">Projektová dokumentace pro SO 11-77-01 byla zpracována v souladu s tehdy platnou směrnicí pro orientační systémy. Na obdobný dotaz č. 55 již bylo zadavatelem uvedeno, že nacenění bude provedeno dle aktuálně zveřejněné projektové dokumentace, nikoliv dle nově platné směrnice, která vstoupila v účinnost až po jejím zpracování. </w:t>
      </w:r>
    </w:p>
    <w:p w14:paraId="36BFD80A" w14:textId="77777777" w:rsidR="00934718" w:rsidRDefault="00934718" w:rsidP="00A1712D">
      <w:pPr>
        <w:spacing w:after="0" w:line="240" w:lineRule="auto"/>
        <w:jc w:val="both"/>
        <w:rPr>
          <w:rFonts w:eastAsia="Calibri" w:cs="Times New Roman"/>
          <w:b/>
          <w:lang w:eastAsia="cs-CZ"/>
        </w:rPr>
      </w:pPr>
    </w:p>
    <w:p w14:paraId="2ED407FD" w14:textId="77777777" w:rsidR="00A1712D" w:rsidRPr="00934718" w:rsidRDefault="00A1712D" w:rsidP="00A1712D">
      <w:pPr>
        <w:spacing w:after="0" w:line="240" w:lineRule="auto"/>
        <w:jc w:val="both"/>
        <w:rPr>
          <w:rFonts w:eastAsia="Calibri" w:cs="Times New Roman"/>
          <w:b/>
          <w:lang w:eastAsia="cs-CZ"/>
        </w:rPr>
      </w:pPr>
    </w:p>
    <w:p w14:paraId="78CFBF1C" w14:textId="77777777" w:rsidR="00934718" w:rsidRPr="00934718" w:rsidRDefault="00934718" w:rsidP="00934718">
      <w:pPr>
        <w:spacing w:after="0" w:line="240" w:lineRule="auto"/>
        <w:rPr>
          <w:rFonts w:eastAsia="Calibri" w:cs="Times New Roman"/>
          <w:b/>
          <w:lang w:eastAsia="cs-CZ"/>
        </w:rPr>
      </w:pPr>
      <w:r w:rsidRPr="00934718">
        <w:rPr>
          <w:rFonts w:eastAsia="Calibri" w:cs="Times New Roman"/>
          <w:b/>
          <w:lang w:eastAsia="cs-CZ"/>
        </w:rPr>
        <w:t>Dotaz č. 143:</w:t>
      </w:r>
    </w:p>
    <w:p w14:paraId="54E3A050" w14:textId="3D6FBA3C" w:rsidR="00934718" w:rsidRPr="00934718" w:rsidRDefault="00934718" w:rsidP="00BE4614">
      <w:pPr>
        <w:spacing w:after="0" w:line="240" w:lineRule="auto"/>
        <w:jc w:val="both"/>
        <w:rPr>
          <w:rFonts w:eastAsia="Calibri" w:cs="Times New Roman"/>
          <w:lang w:eastAsia="cs-CZ"/>
        </w:rPr>
      </w:pPr>
      <w:r w:rsidRPr="00934718">
        <w:rPr>
          <w:rFonts w:eastAsia="Calibri" w:cs="Times New Roman"/>
          <w:b/>
          <w:bCs/>
          <w:lang w:eastAsia="cs-CZ"/>
        </w:rPr>
        <w:t xml:space="preserve">Dotaz k objektu SO 11-77-01 - </w:t>
      </w:r>
      <w:proofErr w:type="spellStart"/>
      <w:r w:rsidRPr="00934718">
        <w:rPr>
          <w:rFonts w:eastAsia="Calibri" w:cs="Times New Roman"/>
          <w:b/>
          <w:bCs/>
          <w:lang w:eastAsia="cs-CZ"/>
        </w:rPr>
        <w:t>zast</w:t>
      </w:r>
      <w:proofErr w:type="spellEnd"/>
      <w:r w:rsidRPr="00934718">
        <w:rPr>
          <w:rFonts w:eastAsia="Calibri" w:cs="Times New Roman"/>
          <w:b/>
          <w:bCs/>
          <w:lang w:eastAsia="cs-CZ"/>
        </w:rPr>
        <w:t xml:space="preserve"> Hamry n. S., orientační systém:</w:t>
      </w:r>
      <w:r w:rsidRPr="00934718">
        <w:rPr>
          <w:rFonts w:eastAsia="Calibri" w:cs="Times New Roman"/>
          <w:lang w:eastAsia="cs-CZ"/>
        </w:rPr>
        <w:t xml:space="preserve"> nesrovnalosti výpočtu ve výkazu výměr a následně oceňovaného množství u položek 1,</w:t>
      </w:r>
      <w:r w:rsidR="00BE4614">
        <w:rPr>
          <w:rFonts w:eastAsia="Calibri" w:cs="Times New Roman"/>
          <w:lang w:eastAsia="cs-CZ"/>
        </w:rPr>
        <w:t xml:space="preserve"> </w:t>
      </w:r>
      <w:r w:rsidRPr="00934718">
        <w:rPr>
          <w:rFonts w:eastAsia="Calibri" w:cs="Times New Roman"/>
          <w:lang w:eastAsia="cs-CZ"/>
        </w:rPr>
        <w:t>8,</w:t>
      </w:r>
      <w:r w:rsidR="00BE4614">
        <w:rPr>
          <w:rFonts w:eastAsia="Calibri" w:cs="Times New Roman"/>
          <w:lang w:eastAsia="cs-CZ"/>
        </w:rPr>
        <w:t xml:space="preserve"> </w:t>
      </w:r>
      <w:r w:rsidRPr="00934718">
        <w:rPr>
          <w:rFonts w:eastAsia="Calibri" w:cs="Times New Roman"/>
          <w:lang w:eastAsia="cs-CZ"/>
        </w:rPr>
        <w:t>3. Dále u položky č. 7 jsme nedohledali tyto tabule v projektové dokumentaci.</w:t>
      </w:r>
    </w:p>
    <w:p w14:paraId="3B8A02BE" w14:textId="77777777" w:rsidR="00934718" w:rsidRPr="00934718" w:rsidRDefault="00934718" w:rsidP="00934718">
      <w:pPr>
        <w:spacing w:after="0" w:line="240" w:lineRule="auto"/>
        <w:rPr>
          <w:rFonts w:eastAsia="Calibri" w:cs="Times New Roman"/>
          <w:lang w:eastAsia="cs-CZ"/>
        </w:rPr>
      </w:pPr>
      <w:r w:rsidRPr="00934718">
        <w:rPr>
          <w:rFonts w:eastAsia="Calibri" w:cs="Times New Roman"/>
          <w:lang w:eastAsia="cs-CZ"/>
        </w:rPr>
        <w:t>Žádáme zadavatele o odstranění nedostatků a kontrolu výkazu tohoto objektu.</w:t>
      </w:r>
    </w:p>
    <w:p w14:paraId="393E4DF8" w14:textId="77777777" w:rsidR="00934718" w:rsidRPr="00934718" w:rsidRDefault="00934718" w:rsidP="00934718">
      <w:pPr>
        <w:spacing w:after="0" w:line="240" w:lineRule="auto"/>
        <w:rPr>
          <w:rFonts w:eastAsia="Calibri" w:cs="Times New Roman"/>
          <w:b/>
          <w:lang w:eastAsia="cs-CZ"/>
        </w:rPr>
      </w:pPr>
      <w:r w:rsidRPr="00934718">
        <w:rPr>
          <w:rFonts w:eastAsia="Calibri" w:cs="Times New Roman"/>
          <w:b/>
          <w:lang w:eastAsia="cs-CZ"/>
        </w:rPr>
        <w:t xml:space="preserve">Odpověď: </w:t>
      </w:r>
    </w:p>
    <w:bookmarkEnd w:id="1"/>
    <w:p w14:paraId="04FC5F6A" w14:textId="7446C3BF" w:rsidR="00A04C44" w:rsidRPr="00A04C44" w:rsidRDefault="00A04C44" w:rsidP="00A04C44">
      <w:pPr>
        <w:spacing w:after="0" w:line="240" w:lineRule="auto"/>
        <w:rPr>
          <w:rFonts w:eastAsia="Calibri" w:cs="Times New Roman"/>
          <w:lang w:eastAsia="cs-CZ"/>
        </w:rPr>
      </w:pPr>
      <w:r w:rsidRPr="00A04C44">
        <w:rPr>
          <w:rFonts w:eastAsia="Calibri" w:cs="Times New Roman"/>
          <w:lang w:eastAsia="cs-CZ"/>
        </w:rPr>
        <w:t>Položka č.1 - nesrovnalosti výpočtu ve výkazu výměr a následně oceňovaného množství jsou opraveny a sjednoceny.</w:t>
      </w:r>
    </w:p>
    <w:p w14:paraId="60E523FF" w14:textId="63D24335" w:rsidR="00A04C44" w:rsidRPr="00A04C44" w:rsidRDefault="00A04C44" w:rsidP="00A04C44">
      <w:pPr>
        <w:spacing w:after="0" w:line="240" w:lineRule="auto"/>
        <w:jc w:val="both"/>
        <w:rPr>
          <w:rFonts w:eastAsia="Calibri" w:cs="Times New Roman"/>
          <w:lang w:eastAsia="cs-CZ"/>
        </w:rPr>
      </w:pPr>
      <w:r w:rsidRPr="00A04C44">
        <w:rPr>
          <w:rFonts w:eastAsia="Calibri" w:cs="Times New Roman"/>
          <w:lang w:eastAsia="cs-CZ"/>
        </w:rPr>
        <w:t>Položka č.3 – nesrovnalosti výpočtu ve výkazu výměr a následně oceňovaného množství nebyly nalezeny, VV je v pořádku. Tabule T6 je součásti tabule T1. Viz Výpis prvků strana 2. Projektová dokumentace je doložena.</w:t>
      </w:r>
    </w:p>
    <w:p w14:paraId="51A2DA35" w14:textId="1AE3246F" w:rsidR="00A04C44" w:rsidRPr="00A04C44" w:rsidRDefault="00A04C44" w:rsidP="00A04C44">
      <w:pPr>
        <w:spacing w:after="0" w:line="240" w:lineRule="auto"/>
        <w:rPr>
          <w:rFonts w:eastAsia="Calibri" w:cs="Times New Roman"/>
          <w:lang w:eastAsia="cs-CZ"/>
        </w:rPr>
      </w:pPr>
      <w:r w:rsidRPr="00A04C44">
        <w:rPr>
          <w:rFonts w:eastAsia="Calibri" w:cs="Times New Roman"/>
          <w:lang w:eastAsia="cs-CZ"/>
        </w:rPr>
        <w:t>Položka č.7 - výkaz výměr je v pořádku. Projektová dokumentace je doplněna a doložena</w:t>
      </w:r>
    </w:p>
    <w:p w14:paraId="6F9A04A8" w14:textId="77777777" w:rsidR="00A04C44" w:rsidRPr="00A04C44" w:rsidRDefault="00A04C44" w:rsidP="00A04C44">
      <w:pPr>
        <w:spacing w:after="0" w:line="240" w:lineRule="auto"/>
        <w:rPr>
          <w:rFonts w:eastAsia="Calibri" w:cs="Times New Roman"/>
          <w:lang w:eastAsia="cs-CZ"/>
        </w:rPr>
      </w:pPr>
      <w:r w:rsidRPr="00A04C44">
        <w:rPr>
          <w:rFonts w:eastAsia="Calibri" w:cs="Times New Roman"/>
          <w:lang w:eastAsia="cs-CZ"/>
        </w:rPr>
        <w:t>Položka č.8 (nově položka č.9 - po doplnění hmatných štítků) – popis položky byl upraven, původní výsledný počet ve sloupci „množství“ je správný.</w:t>
      </w:r>
    </w:p>
    <w:p w14:paraId="32C20DB5" w14:textId="02B1A655" w:rsidR="00A1712D" w:rsidRPr="00A04C44" w:rsidRDefault="00A04C44" w:rsidP="00A04C44">
      <w:pPr>
        <w:spacing w:after="0" w:line="240" w:lineRule="auto"/>
        <w:rPr>
          <w:rFonts w:eastAsia="Calibri" w:cs="Times New Roman"/>
          <w:lang w:eastAsia="cs-CZ"/>
        </w:rPr>
      </w:pPr>
      <w:r w:rsidRPr="00A04C44">
        <w:rPr>
          <w:rFonts w:eastAsia="Calibri" w:cs="Times New Roman"/>
          <w:lang w:eastAsia="cs-CZ"/>
        </w:rPr>
        <w:t>Doplněná projektová dokumentace je přiložena.</w:t>
      </w:r>
    </w:p>
    <w:p w14:paraId="1A33382B" w14:textId="77777777" w:rsidR="00CC4151" w:rsidRDefault="00CC4151" w:rsidP="005D4DA7">
      <w:pPr>
        <w:spacing w:after="0" w:line="240" w:lineRule="auto"/>
        <w:rPr>
          <w:rFonts w:eastAsia="Times New Roman" w:cs="Times New Roman"/>
          <w:lang w:eastAsia="cs-CZ"/>
        </w:rPr>
      </w:pPr>
    </w:p>
    <w:p w14:paraId="1E8DE825" w14:textId="66C326A0" w:rsidR="005D4DA7" w:rsidRDefault="005D4DA7" w:rsidP="00CC4151">
      <w:pPr>
        <w:spacing w:after="0" w:line="240" w:lineRule="auto"/>
        <w:jc w:val="both"/>
        <w:rPr>
          <w:rFonts w:eastAsia="Calibri" w:cs="Times New Roman"/>
          <w:bCs/>
          <w:color w:val="FF0000"/>
          <w:lang w:eastAsia="cs-CZ"/>
        </w:rPr>
      </w:pPr>
      <w:r w:rsidRPr="00C87717">
        <w:rPr>
          <w:rFonts w:eastAsia="Times New Roman" w:cs="Times New Roman"/>
          <w:lang w:eastAsia="cs-CZ"/>
        </w:rPr>
        <w:lastRenderedPageBreak/>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dne </w:t>
      </w:r>
      <w:r>
        <w:rPr>
          <w:rFonts w:eastAsia="Times New Roman" w:cs="Times New Roman"/>
          <w:lang w:eastAsia="cs-CZ"/>
        </w:rPr>
        <w:t xml:space="preserve">23.09.2025 </w:t>
      </w:r>
      <w:r w:rsidRPr="00C87717">
        <w:rPr>
          <w:rFonts w:eastAsia="Times New Roman" w:cs="Times New Roman"/>
          <w:lang w:eastAsia="cs-CZ"/>
        </w:rPr>
        <w:t xml:space="preserve">na den </w:t>
      </w:r>
      <w:bookmarkStart w:id="2" w:name="_Hlk206999140"/>
      <w:r w:rsidRPr="009A24FA">
        <w:rPr>
          <w:rFonts w:eastAsia="Times New Roman" w:cs="Times New Roman"/>
          <w:color w:val="000000" w:themeColor="text1"/>
          <w:lang w:eastAsia="cs-CZ"/>
        </w:rPr>
        <w:t>2</w:t>
      </w:r>
      <w:r>
        <w:rPr>
          <w:rFonts w:eastAsia="Times New Roman" w:cs="Times New Roman"/>
          <w:color w:val="000000" w:themeColor="text1"/>
          <w:lang w:eastAsia="cs-CZ"/>
        </w:rPr>
        <w:t>4</w:t>
      </w:r>
      <w:r w:rsidRPr="009A24FA">
        <w:rPr>
          <w:rFonts w:eastAsia="Times New Roman" w:cs="Times New Roman"/>
          <w:color w:val="000000" w:themeColor="text1"/>
          <w:lang w:eastAsia="cs-CZ"/>
        </w:rPr>
        <w:t>.09.2025</w:t>
      </w:r>
      <w:bookmarkEnd w:id="2"/>
      <w:r w:rsidRPr="00C87717">
        <w:rPr>
          <w:rFonts w:eastAsia="Times New Roman" w:cs="Times New Roman"/>
          <w:lang w:eastAsia="cs-CZ"/>
        </w:rPr>
        <w:t>.</w:t>
      </w:r>
    </w:p>
    <w:p w14:paraId="450FA796" w14:textId="77777777" w:rsidR="005D4DA7" w:rsidRDefault="005D4DA7" w:rsidP="005D4DA7">
      <w:pPr>
        <w:spacing w:after="0" w:line="240" w:lineRule="auto"/>
        <w:jc w:val="both"/>
        <w:rPr>
          <w:rFonts w:eastAsia="Times New Roman" w:cs="Times New Roman"/>
          <w:bCs/>
          <w:lang w:eastAsia="cs-CZ"/>
        </w:rPr>
      </w:pPr>
    </w:p>
    <w:p w14:paraId="018109BE" w14:textId="77777777" w:rsidR="00BE4614" w:rsidRPr="007115BB" w:rsidRDefault="00BE4614" w:rsidP="005D4DA7">
      <w:pPr>
        <w:spacing w:after="0" w:line="240" w:lineRule="auto"/>
        <w:jc w:val="both"/>
        <w:rPr>
          <w:rFonts w:eastAsia="Times New Roman" w:cs="Times New Roman"/>
          <w:bCs/>
          <w:lang w:eastAsia="cs-CZ"/>
        </w:rPr>
      </w:pPr>
    </w:p>
    <w:p w14:paraId="049CFEA9" w14:textId="77777777" w:rsidR="005D4DA7" w:rsidRDefault="005D4DA7" w:rsidP="005D4DA7">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w:t>
      </w:r>
      <w:r w:rsidRPr="00E76C4D">
        <w:rPr>
          <w:rFonts w:eastAsia="Times New Roman" w:cs="Times New Roman"/>
          <w:lang w:eastAsia="cs-CZ"/>
        </w:rPr>
        <w:t xml:space="preserve">informací uvedených ve formuláři povinen odeslat opravný formulář. Opravný formulář Oznámení o zahájení zadávacího řízení bude uveřejněn na webovém portálu </w:t>
      </w:r>
      <w:hyperlink r:id="rId12" w:history="1">
        <w:r w:rsidRPr="00E76C4D">
          <w:rPr>
            <w:rStyle w:val="Hypertextovodkaz"/>
          </w:rPr>
          <w:t>https://vvz.nipez.cz/</w:t>
        </w:r>
      </w:hyperlink>
      <w:r w:rsidRPr="00E76C4D">
        <w:t xml:space="preserve"> </w:t>
      </w:r>
      <w:r w:rsidRPr="00E76C4D">
        <w:rPr>
          <w:rFonts w:eastAsia="Times New Roman" w:cs="Times New Roman"/>
          <w:lang w:eastAsia="cs-CZ"/>
        </w:rPr>
        <w:t xml:space="preserve"> (evidenční č. VZ: Z2025-039558). Změny</w:t>
      </w:r>
      <w:r w:rsidRPr="00BD5319">
        <w:rPr>
          <w:rFonts w:eastAsia="Times New Roman" w:cs="Times New Roman"/>
          <w:lang w:eastAsia="cs-CZ"/>
        </w:rPr>
        <w:t xml:space="preserve"> se týkají těchto ustanovení</w:t>
      </w:r>
      <w:r>
        <w:rPr>
          <w:rFonts w:eastAsia="Times New Roman" w:cs="Times New Roman"/>
          <w:lang w:eastAsia="cs-CZ"/>
        </w:rPr>
        <w:t>:</w:t>
      </w:r>
    </w:p>
    <w:p w14:paraId="15E252B8" w14:textId="77777777" w:rsidR="005D4DA7" w:rsidRDefault="005D4DA7" w:rsidP="005D4DA7">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268C0E99" w14:textId="77777777" w:rsidR="005D4DA7" w:rsidRDefault="005D4DA7" w:rsidP="005D4DA7">
      <w:pPr>
        <w:spacing w:after="0" w:line="240" w:lineRule="auto"/>
        <w:rPr>
          <w:rFonts w:eastAsia="Times New Roman" w:cs="Times New Roman"/>
          <w:b/>
          <w:lang w:eastAsia="cs-CZ"/>
        </w:rPr>
      </w:pPr>
    </w:p>
    <w:p w14:paraId="6618CE6F" w14:textId="77777777" w:rsidR="005D4DA7" w:rsidRPr="00BD5319" w:rsidRDefault="005D4DA7" w:rsidP="005D4DA7">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60B463C5" w14:textId="77777777" w:rsidR="005D4DA7" w:rsidRPr="009C7B39" w:rsidRDefault="005D4DA7" w:rsidP="005D4DA7">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Pr>
          <w:rFonts w:eastAsia="Times New Roman" w:cs="Times New Roman"/>
          <w:lang w:eastAsia="cs-CZ"/>
        </w:rPr>
        <w:t xml:space="preserve">23.09.2025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Pr="009A24FA">
        <w:rPr>
          <w:rFonts w:eastAsia="Times New Roman" w:cs="Times New Roman"/>
          <w:color w:val="000000" w:themeColor="text1"/>
          <w:lang w:eastAsia="cs-CZ"/>
        </w:rPr>
        <w:t>2</w:t>
      </w:r>
      <w:r>
        <w:rPr>
          <w:rFonts w:eastAsia="Times New Roman" w:cs="Times New Roman"/>
          <w:color w:val="000000" w:themeColor="text1"/>
          <w:lang w:eastAsia="cs-CZ"/>
        </w:rPr>
        <w:t>4</w:t>
      </w:r>
      <w:r w:rsidRPr="009A24FA">
        <w:rPr>
          <w:rFonts w:eastAsia="Times New Roman" w:cs="Times New Roman"/>
          <w:color w:val="000000" w:themeColor="text1"/>
          <w:lang w:eastAsia="cs-CZ"/>
        </w:rPr>
        <w:t>.09.2025</w:t>
      </w:r>
      <w:r w:rsidRPr="009C7B39">
        <w:rPr>
          <w:rFonts w:eastAsia="Times New Roman" w:cs="Times New Roman"/>
          <w:color w:val="000000" w:themeColor="text1"/>
          <w:lang w:eastAsia="cs-CZ"/>
        </w:rPr>
        <w:t>.</w:t>
      </w:r>
    </w:p>
    <w:p w14:paraId="0364688B" w14:textId="77777777" w:rsidR="005D4DA7" w:rsidRDefault="005D4DA7" w:rsidP="005D4DA7">
      <w:pPr>
        <w:spacing w:after="0" w:line="240" w:lineRule="auto"/>
        <w:rPr>
          <w:rFonts w:eastAsia="Times New Roman" w:cs="Times New Roman"/>
          <w:lang w:eastAsia="cs-CZ"/>
        </w:rPr>
      </w:pPr>
    </w:p>
    <w:p w14:paraId="3E0B4628" w14:textId="77777777" w:rsidR="005D4DA7" w:rsidRPr="00BD5319" w:rsidRDefault="005D4DA7" w:rsidP="005D4DA7">
      <w:pPr>
        <w:spacing w:after="0" w:line="240" w:lineRule="auto"/>
        <w:rPr>
          <w:rFonts w:eastAsia="Times New Roman" w:cs="Times New Roman"/>
          <w:lang w:eastAsia="cs-CZ"/>
        </w:rPr>
      </w:pPr>
    </w:p>
    <w:p w14:paraId="0F4D9A59" w14:textId="518F4612" w:rsidR="00A1712D" w:rsidRPr="00934718" w:rsidRDefault="005D4DA7" w:rsidP="005D4DA7">
      <w:pPr>
        <w:spacing w:after="0" w:line="240" w:lineRule="auto"/>
        <w:rPr>
          <w:rFonts w:eastAsia="Calibri" w:cs="Times New Roman"/>
          <w:color w:val="EE0000"/>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7F41CB38" w14:textId="77777777" w:rsidR="00934718" w:rsidRDefault="00934718" w:rsidP="00B141A9">
      <w:pPr>
        <w:spacing w:after="0" w:line="240" w:lineRule="auto"/>
        <w:rPr>
          <w:rFonts w:eastAsia="Calibri" w:cs="Times New Roman"/>
          <w:b/>
          <w:lang w:eastAsia="cs-CZ"/>
        </w:rPr>
      </w:pPr>
    </w:p>
    <w:p w14:paraId="0B84752F" w14:textId="77777777" w:rsidR="00A1712D" w:rsidRDefault="00A1712D" w:rsidP="00B141A9">
      <w:pPr>
        <w:spacing w:after="0" w:line="240" w:lineRule="auto"/>
        <w:rPr>
          <w:rFonts w:eastAsia="Calibri" w:cs="Times New Roman"/>
          <w:b/>
          <w:lang w:eastAsia="cs-CZ"/>
        </w:rPr>
      </w:pPr>
    </w:p>
    <w:p w14:paraId="0260F930" w14:textId="77777777" w:rsidR="00A1712D" w:rsidRDefault="00A1712D" w:rsidP="00B141A9">
      <w:pPr>
        <w:spacing w:after="0" w:line="240" w:lineRule="auto"/>
        <w:rPr>
          <w:rFonts w:eastAsia="Calibri" w:cs="Times New Roman"/>
          <w:b/>
          <w:lang w:eastAsia="cs-CZ"/>
        </w:rPr>
      </w:pPr>
    </w:p>
    <w:p w14:paraId="7ADC6281" w14:textId="09AE25B1" w:rsidR="00C96E4A" w:rsidRDefault="00325BDA" w:rsidP="00F54DCF">
      <w:pPr>
        <w:spacing w:after="0" w:line="240" w:lineRule="auto"/>
        <w:jc w:val="both"/>
        <w:rPr>
          <w:rFonts w:eastAsia="Calibri" w:cs="Times New Roman"/>
          <w:b/>
          <w:lang w:eastAsia="cs-CZ"/>
        </w:rPr>
      </w:pPr>
      <w:r>
        <w:rPr>
          <w:rFonts w:eastAsia="Calibri" w:cs="Times New Roman"/>
          <w:b/>
          <w:lang w:eastAsia="cs-CZ"/>
        </w:rPr>
        <w:t>Přílohy:</w:t>
      </w:r>
    </w:p>
    <w:p w14:paraId="45792B2F" w14:textId="77777777" w:rsidR="0086520D" w:rsidRDefault="0086520D" w:rsidP="00A1712D">
      <w:pPr>
        <w:spacing w:after="0"/>
      </w:pPr>
      <w:r w:rsidRPr="009B5DC8">
        <w:t>SO_01-12-01_2_002_půdorys</w:t>
      </w:r>
    </w:p>
    <w:p w14:paraId="547A7B98" w14:textId="77777777" w:rsidR="0086520D" w:rsidRDefault="0086520D" w:rsidP="00A1712D">
      <w:pPr>
        <w:spacing w:after="0"/>
      </w:pPr>
      <w:r w:rsidRPr="009B5DC8">
        <w:t>SO_01-12-01_2_011_Vytyčovací_výkres</w:t>
      </w:r>
    </w:p>
    <w:p w14:paraId="79E46808" w14:textId="77777777" w:rsidR="0086520D" w:rsidRDefault="0086520D" w:rsidP="00A1712D">
      <w:pPr>
        <w:spacing w:after="0"/>
      </w:pPr>
      <w:r w:rsidRPr="009B5DC8">
        <w:t>SO_01-12-01_2_011_Vytyčovací_výkres</w:t>
      </w:r>
    </w:p>
    <w:p w14:paraId="65F58485" w14:textId="77777777" w:rsidR="0086520D" w:rsidRPr="005D4DA7" w:rsidRDefault="0086520D" w:rsidP="00A1712D">
      <w:pPr>
        <w:spacing w:after="0"/>
      </w:pPr>
      <w:r w:rsidRPr="005D4DA7">
        <w:t>SO_11-77-01_1_001_tz</w:t>
      </w:r>
    </w:p>
    <w:p w14:paraId="16E9BDF5" w14:textId="77777777" w:rsidR="0086520D" w:rsidRPr="005D4DA7" w:rsidRDefault="0086520D" w:rsidP="00A1712D">
      <w:pPr>
        <w:spacing w:after="0"/>
      </w:pPr>
      <w:r w:rsidRPr="005D4DA7">
        <w:t>SO_11-77-01_2_001_Situace</w:t>
      </w:r>
    </w:p>
    <w:p w14:paraId="2029191A" w14:textId="77777777" w:rsidR="0086520D" w:rsidRPr="005D4DA7" w:rsidRDefault="0086520D" w:rsidP="00A1712D">
      <w:pPr>
        <w:spacing w:after="0"/>
      </w:pPr>
      <w:r w:rsidRPr="005D4DA7">
        <w:t>SO_11-77-01_2_002_VP</w:t>
      </w:r>
    </w:p>
    <w:p w14:paraId="05CA9827" w14:textId="36580003" w:rsidR="005D4DA7" w:rsidRPr="005D4DA7" w:rsidRDefault="005D4DA7" w:rsidP="005D4DA7">
      <w:pPr>
        <w:spacing w:after="0" w:line="240" w:lineRule="auto"/>
      </w:pPr>
      <w:r w:rsidRPr="005D4DA7">
        <w:t>XDC_ŽnS-SuŽ_20250828_zm08</w:t>
      </w:r>
    </w:p>
    <w:p w14:paraId="1295D2D4" w14:textId="0C4B0DCA" w:rsidR="00325BDA" w:rsidRDefault="005D4DA7" w:rsidP="005D4DA7">
      <w:pPr>
        <w:spacing w:after="0" w:line="240" w:lineRule="auto"/>
        <w:jc w:val="both"/>
        <w:rPr>
          <w:rFonts w:eastAsia="Calibri" w:cs="Times New Roman"/>
          <w:b/>
          <w:lang w:eastAsia="cs-CZ"/>
        </w:rPr>
      </w:pPr>
      <w:r w:rsidRPr="005D4DA7">
        <w:rPr>
          <w:rFonts w:eastAsia="Calibri" w:cs="Times New Roman"/>
          <w:lang w:eastAsia="cs-CZ"/>
        </w:rPr>
        <w:t>XLS_ŽnS-SuŽ_20250828_zm08</w:t>
      </w:r>
    </w:p>
    <w:p w14:paraId="4D0DB51A" w14:textId="77777777" w:rsidR="005D4DA7" w:rsidRDefault="005D4DA7" w:rsidP="00F54DCF">
      <w:pPr>
        <w:spacing w:after="0" w:line="240" w:lineRule="auto"/>
        <w:jc w:val="both"/>
        <w:rPr>
          <w:rFonts w:eastAsia="Calibri" w:cs="Times New Roman"/>
          <w:b/>
          <w:lang w:eastAsia="cs-CZ"/>
        </w:rPr>
      </w:pPr>
    </w:p>
    <w:p w14:paraId="0A493729" w14:textId="77777777" w:rsidR="00E30360" w:rsidRDefault="00E30360" w:rsidP="005D4DA7">
      <w:pPr>
        <w:spacing w:after="0" w:line="240" w:lineRule="auto"/>
        <w:jc w:val="both"/>
        <w:rPr>
          <w:rFonts w:eastAsia="Calibri" w:cs="Times New Roman"/>
          <w:lang w:eastAsia="cs-CZ"/>
        </w:rPr>
      </w:pPr>
    </w:p>
    <w:p w14:paraId="53F11891" w14:textId="28B386DB" w:rsidR="005D4DA7" w:rsidRPr="005B0A06" w:rsidRDefault="005D4DA7" w:rsidP="005D4DA7">
      <w:pPr>
        <w:spacing w:after="0" w:line="240" w:lineRule="auto"/>
        <w:jc w:val="both"/>
        <w:rPr>
          <w:rFonts w:eastAsia="Calibri" w:cs="Times New Roman"/>
          <w:lang w:eastAsia="cs-CZ"/>
        </w:rPr>
      </w:pPr>
      <w:r w:rsidRPr="005B0A06">
        <w:rPr>
          <w:rFonts w:eastAsia="Calibri" w:cs="Times New Roman"/>
          <w:lang w:eastAsia="cs-CZ"/>
        </w:rPr>
        <w:t xml:space="preserve">V Olomouci dne </w:t>
      </w:r>
      <w:r>
        <w:rPr>
          <w:rFonts w:eastAsia="Calibri" w:cs="Times New Roman"/>
          <w:lang w:eastAsia="cs-CZ"/>
        </w:rPr>
        <w:t>28. 8. 2025</w:t>
      </w:r>
    </w:p>
    <w:p w14:paraId="634849E4" w14:textId="77777777" w:rsidR="005D4DA7" w:rsidRPr="005B0A06" w:rsidRDefault="005D4DA7" w:rsidP="005D4DA7">
      <w:pPr>
        <w:spacing w:after="0" w:line="240" w:lineRule="auto"/>
        <w:jc w:val="both"/>
        <w:rPr>
          <w:rFonts w:eastAsia="Calibri" w:cs="Times New Roman"/>
          <w:lang w:eastAsia="cs-CZ"/>
        </w:rPr>
      </w:pPr>
    </w:p>
    <w:p w14:paraId="67479A26" w14:textId="77777777" w:rsidR="005D4DA7" w:rsidRPr="005B0A06" w:rsidRDefault="005D4DA7" w:rsidP="005D4DA7">
      <w:pPr>
        <w:spacing w:after="0" w:line="240" w:lineRule="auto"/>
        <w:jc w:val="both"/>
        <w:rPr>
          <w:rFonts w:eastAsia="Calibri" w:cs="Times New Roman"/>
          <w:lang w:eastAsia="cs-CZ"/>
        </w:rPr>
      </w:pPr>
    </w:p>
    <w:p w14:paraId="40F19A57" w14:textId="77777777" w:rsidR="005D4DA7" w:rsidRPr="005B0A06" w:rsidRDefault="005D4DA7" w:rsidP="005D4DA7">
      <w:pPr>
        <w:spacing w:after="0" w:line="240" w:lineRule="auto"/>
        <w:rPr>
          <w:rFonts w:eastAsia="Calibri" w:cs="Times New Roman"/>
          <w:b/>
          <w:bCs/>
          <w:lang w:eastAsia="cs-CZ"/>
        </w:rPr>
      </w:pPr>
    </w:p>
    <w:p w14:paraId="0FBAE316" w14:textId="77777777" w:rsidR="005D4DA7" w:rsidRPr="005B0A06" w:rsidRDefault="005D4DA7" w:rsidP="005D4DA7">
      <w:pPr>
        <w:spacing w:after="0" w:line="240" w:lineRule="auto"/>
        <w:rPr>
          <w:rFonts w:eastAsia="Times New Roman" w:cs="Times New Roman"/>
          <w:b/>
          <w:bCs/>
          <w:lang w:eastAsia="cs-CZ"/>
        </w:rPr>
      </w:pPr>
    </w:p>
    <w:p w14:paraId="0FA6708D" w14:textId="77777777" w:rsidR="005D4DA7" w:rsidRPr="005B0A06" w:rsidRDefault="005D4DA7" w:rsidP="005D4DA7">
      <w:pPr>
        <w:spacing w:after="0" w:line="240" w:lineRule="auto"/>
        <w:rPr>
          <w:rFonts w:eastAsia="Times New Roman" w:cs="Times New Roman"/>
          <w:b/>
          <w:bCs/>
          <w:lang w:eastAsia="cs-CZ"/>
        </w:rPr>
      </w:pPr>
    </w:p>
    <w:p w14:paraId="7F38957B" w14:textId="77777777" w:rsidR="005D4DA7" w:rsidRPr="005B0A06" w:rsidRDefault="005D4DA7" w:rsidP="005D4DA7">
      <w:pPr>
        <w:spacing w:after="0" w:line="240" w:lineRule="auto"/>
        <w:rPr>
          <w:rFonts w:eastAsia="Times New Roman" w:cs="Times New Roman"/>
          <w:b/>
          <w:lang w:eastAsia="cs-CZ"/>
        </w:rPr>
      </w:pPr>
      <w:r w:rsidRPr="005B0A06">
        <w:rPr>
          <w:rFonts w:eastAsia="Times New Roman" w:cs="Times New Roman"/>
          <w:b/>
          <w:bCs/>
          <w:lang w:eastAsia="cs-CZ"/>
        </w:rPr>
        <w:t>Ing. Miroslav Bocák</w:t>
      </w:r>
      <w:r w:rsidRPr="005B0A06">
        <w:rPr>
          <w:rFonts w:eastAsia="Times New Roman" w:cs="Times New Roman"/>
          <w:b/>
          <w:lang w:eastAsia="cs-CZ"/>
        </w:rPr>
        <w:t xml:space="preserve"> </w:t>
      </w:r>
    </w:p>
    <w:p w14:paraId="38CB7BBB" w14:textId="77777777" w:rsidR="005D4DA7" w:rsidRPr="005B0A06" w:rsidRDefault="005D4DA7" w:rsidP="005D4DA7">
      <w:pPr>
        <w:tabs>
          <w:tab w:val="center" w:pos="7300"/>
          <w:tab w:val="right" w:pos="9072"/>
        </w:tabs>
        <w:spacing w:after="0" w:line="240" w:lineRule="auto"/>
        <w:rPr>
          <w:rFonts w:eastAsia="Times New Roman" w:cs="Times New Roman"/>
          <w:lang w:eastAsia="cs-CZ"/>
        </w:rPr>
      </w:pPr>
      <w:r w:rsidRPr="005B0A06">
        <w:rPr>
          <w:rFonts w:eastAsia="Times New Roman" w:cs="Times New Roman"/>
          <w:lang w:eastAsia="cs-CZ"/>
        </w:rPr>
        <w:t>ředitel organizační jednotky</w:t>
      </w:r>
      <w:r w:rsidRPr="005B0A06">
        <w:rPr>
          <w:rFonts w:eastAsia="Times New Roman" w:cs="Times New Roman"/>
          <w:lang w:eastAsia="cs-CZ"/>
        </w:rPr>
        <w:tab/>
      </w:r>
    </w:p>
    <w:p w14:paraId="71568C13" w14:textId="77777777" w:rsidR="005D4DA7" w:rsidRPr="005B0A06" w:rsidRDefault="005D4DA7" w:rsidP="005D4DA7">
      <w:pPr>
        <w:tabs>
          <w:tab w:val="center" w:pos="7300"/>
          <w:tab w:val="right" w:pos="9072"/>
        </w:tabs>
        <w:spacing w:after="0" w:line="240" w:lineRule="auto"/>
        <w:rPr>
          <w:rFonts w:eastAsia="Times New Roman" w:cs="Times New Roman"/>
          <w:lang w:eastAsia="cs-CZ"/>
        </w:rPr>
      </w:pPr>
      <w:r w:rsidRPr="005B0A06">
        <w:rPr>
          <w:rFonts w:eastAsia="Times New Roman" w:cs="Times New Roman"/>
          <w:lang w:eastAsia="cs-CZ"/>
        </w:rPr>
        <w:t>Stavební správa východ</w:t>
      </w:r>
    </w:p>
    <w:p w14:paraId="20489842" w14:textId="77777777" w:rsidR="005D4DA7" w:rsidRDefault="005D4DA7" w:rsidP="005D4DA7">
      <w:pPr>
        <w:spacing w:after="0" w:line="240" w:lineRule="auto"/>
        <w:jc w:val="both"/>
        <w:rPr>
          <w:rFonts w:eastAsia="Calibri" w:cs="Times New Roman"/>
          <w:b/>
          <w:lang w:eastAsia="cs-CZ"/>
        </w:rPr>
      </w:pPr>
      <w:r w:rsidRPr="005B0A06">
        <w:rPr>
          <w:rFonts w:eastAsia="Times New Roman" w:cs="Times New Roman"/>
          <w:lang w:eastAsia="cs-CZ"/>
        </w:rPr>
        <w:t>Správa železnic, státní organizace</w:t>
      </w:r>
    </w:p>
    <w:p w14:paraId="1C05F06C" w14:textId="77777777" w:rsidR="005D4DA7" w:rsidRPr="006B49CF" w:rsidRDefault="005D4DA7" w:rsidP="005D4DA7">
      <w:pPr>
        <w:spacing w:after="0" w:line="240" w:lineRule="auto"/>
        <w:rPr>
          <w:rFonts w:eastAsia="Calibri" w:cs="Times New Roman"/>
          <w:bCs/>
          <w:lang w:eastAsia="cs-CZ"/>
        </w:rPr>
      </w:pPr>
    </w:p>
    <w:p w14:paraId="16303F17" w14:textId="77777777" w:rsidR="005D4DA7" w:rsidRDefault="005D4DA7" w:rsidP="00F54DCF">
      <w:pPr>
        <w:spacing w:after="0" w:line="240" w:lineRule="auto"/>
        <w:jc w:val="both"/>
        <w:rPr>
          <w:rFonts w:eastAsia="Calibri" w:cs="Times New Roman"/>
          <w:b/>
          <w:lang w:eastAsia="cs-CZ"/>
        </w:rPr>
      </w:pPr>
    </w:p>
    <w:sectPr w:rsidR="005D4DA7" w:rsidSect="002A59FE">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15078" w14:textId="77777777" w:rsidR="00A256EC" w:rsidRDefault="00A256EC" w:rsidP="00962258">
      <w:pPr>
        <w:spacing w:after="0" w:line="240" w:lineRule="auto"/>
      </w:pPr>
      <w:r>
        <w:separator/>
      </w:r>
    </w:p>
  </w:endnote>
  <w:endnote w:type="continuationSeparator" w:id="0">
    <w:p w14:paraId="74A3550C" w14:textId="77777777" w:rsidR="00A256EC" w:rsidRDefault="00A256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4D5F523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6E4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6E4A">
            <w:rPr>
              <w:rStyle w:val="slostrnky"/>
              <w:noProof/>
            </w:rPr>
            <w:t>3</w:t>
          </w:r>
          <w:r w:rsidRPr="00B8518B">
            <w:rPr>
              <w:rStyle w:val="slostrnky"/>
            </w:rPr>
            <w:fldChar w:fldCharType="end"/>
          </w:r>
        </w:p>
      </w:tc>
      <w:tc>
        <w:tcPr>
          <w:tcW w:w="3458" w:type="dxa"/>
          <w:tcMar>
            <w:left w:w="0" w:type="dxa"/>
            <w:right w:w="0" w:type="dxa"/>
          </w:tcMar>
        </w:tcPr>
        <w:p w14:paraId="085BF86D" w14:textId="77777777" w:rsidR="00F1715C" w:rsidRDefault="00F1715C" w:rsidP="00B8518B">
          <w:pPr>
            <w:pStyle w:val="Zpat"/>
          </w:pPr>
        </w:p>
      </w:tc>
      <w:tc>
        <w:tcPr>
          <w:tcW w:w="2835" w:type="dxa"/>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10A7A304"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6E4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6E4A">
            <w:rPr>
              <w:rStyle w:val="slostrnky"/>
              <w:noProof/>
            </w:rPr>
            <w:t>3</w:t>
          </w:r>
          <w:r w:rsidRPr="00B8518B">
            <w:rPr>
              <w:rStyle w:val="slostrnky"/>
            </w:rPr>
            <w:fldChar w:fldCharType="end"/>
          </w:r>
        </w:p>
      </w:tc>
      <w:tc>
        <w:tcPr>
          <w:tcW w:w="3458" w:type="dxa"/>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FDBE2" w14:textId="77777777" w:rsidR="00A256EC" w:rsidRDefault="00A256EC" w:rsidP="00962258">
      <w:pPr>
        <w:spacing w:after="0" w:line="240" w:lineRule="auto"/>
      </w:pPr>
      <w:r>
        <w:separator/>
      </w:r>
    </w:p>
  </w:footnote>
  <w:footnote w:type="continuationSeparator" w:id="0">
    <w:p w14:paraId="29082C8B" w14:textId="77777777" w:rsidR="00A256EC" w:rsidRDefault="00A256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F9141" w14:textId="0608C7A3" w:rsidR="00642D90" w:rsidRDefault="00642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1CAA42A" w:rsidR="00F1715C" w:rsidRPr="00B8518B" w:rsidRDefault="00F1715C" w:rsidP="00523EA7">
          <w:pPr>
            <w:pStyle w:val="Zpat"/>
            <w:rPr>
              <w:rStyle w:val="slostrnky"/>
            </w:rPr>
          </w:pPr>
        </w:p>
      </w:tc>
      <w:tc>
        <w:tcPr>
          <w:tcW w:w="3458" w:type="dxa"/>
          <w:tcMar>
            <w:top w:w="57" w:type="dxa"/>
            <w:left w:w="0" w:type="dxa"/>
            <w:right w:w="0" w:type="dxa"/>
          </w:tcMar>
        </w:tcPr>
        <w:p w14:paraId="040BFC64" w14:textId="77777777" w:rsidR="00F1715C" w:rsidRDefault="00F1715C" w:rsidP="00523EA7">
          <w:pPr>
            <w:pStyle w:val="Zpat"/>
          </w:pPr>
        </w:p>
      </w:tc>
      <w:tc>
        <w:tcPr>
          <w:tcW w:w="5698" w:type="dxa"/>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35E3734A"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40FB27AC" w14:textId="77777777" w:rsidR="00F1715C" w:rsidRDefault="00F1715C" w:rsidP="00FC6389">
          <w:pPr>
            <w:pStyle w:val="Zpat"/>
          </w:pPr>
        </w:p>
      </w:tc>
      <w:tc>
        <w:tcPr>
          <w:tcW w:w="5698" w:type="dxa"/>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tcMar>
            <w:left w:w="0" w:type="dxa"/>
            <w:right w:w="0" w:type="dxa"/>
          </w:tcMar>
        </w:tcPr>
        <w:p w14:paraId="67CF0A0B" w14:textId="77777777" w:rsidR="00F64786" w:rsidRDefault="00F64786" w:rsidP="00FC6389">
          <w:pPr>
            <w:pStyle w:val="Zpat"/>
          </w:pPr>
        </w:p>
      </w:tc>
      <w:tc>
        <w:tcPr>
          <w:tcW w:w="5698" w:type="dxa"/>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7BA497E"/>
    <w:multiLevelType w:val="hybridMultilevel"/>
    <w:tmpl w:val="4CC203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2F7310DC"/>
    <w:multiLevelType w:val="hybridMultilevel"/>
    <w:tmpl w:val="E094459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1DB6404"/>
    <w:multiLevelType w:val="hybridMultilevel"/>
    <w:tmpl w:val="6B10AE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630907"/>
    <w:multiLevelType w:val="hybridMultilevel"/>
    <w:tmpl w:val="E094459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8354C38"/>
    <w:multiLevelType w:val="hybridMultilevel"/>
    <w:tmpl w:val="A9BC162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1" w15:restartNumberingAfterBreak="0">
    <w:nsid w:val="53D01C45"/>
    <w:multiLevelType w:val="hybridMultilevel"/>
    <w:tmpl w:val="BFA4786E"/>
    <w:lvl w:ilvl="0" w:tplc="04050011">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2" w15:restartNumberingAfterBreak="0">
    <w:nsid w:val="55283284"/>
    <w:multiLevelType w:val="hybridMultilevel"/>
    <w:tmpl w:val="9F82D9D0"/>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D625057"/>
    <w:multiLevelType w:val="hybridMultilevel"/>
    <w:tmpl w:val="435A41D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DFE29E0"/>
    <w:multiLevelType w:val="hybridMultilevel"/>
    <w:tmpl w:val="E40665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13F01E9"/>
    <w:multiLevelType w:val="hybridMultilevel"/>
    <w:tmpl w:val="CC9AD4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5F50C6"/>
    <w:multiLevelType w:val="hybridMultilevel"/>
    <w:tmpl w:val="336E5B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E034175"/>
    <w:multiLevelType w:val="hybridMultilevel"/>
    <w:tmpl w:val="336E5B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C1A5461"/>
    <w:multiLevelType w:val="hybridMultilevel"/>
    <w:tmpl w:val="C644C4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1805851">
    <w:abstractNumId w:val="2"/>
  </w:num>
  <w:num w:numId="2" w16cid:durableId="865754494">
    <w:abstractNumId w:val="1"/>
  </w:num>
  <w:num w:numId="3" w16cid:durableId="631981191">
    <w:abstractNumId w:val="4"/>
  </w:num>
  <w:num w:numId="4" w16cid:durableId="190849414">
    <w:abstractNumId w:val="18"/>
  </w:num>
  <w:num w:numId="5" w16cid:durableId="1934313994">
    <w:abstractNumId w:val="0"/>
  </w:num>
  <w:num w:numId="6" w16cid:durableId="1268998964">
    <w:abstractNumId w:val="10"/>
  </w:num>
  <w:num w:numId="7" w16cid:durableId="891813937">
    <w:abstractNumId w:val="7"/>
  </w:num>
  <w:num w:numId="8" w16cid:durableId="108588149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100710">
    <w:abstractNumId w:val="14"/>
  </w:num>
  <w:num w:numId="10" w16cid:durableId="1092045311">
    <w:abstractNumId w:val="9"/>
  </w:num>
  <w:num w:numId="11" w16cid:durableId="908612438">
    <w:abstractNumId w:val="11"/>
  </w:num>
  <w:num w:numId="12" w16cid:durableId="921526937">
    <w:abstractNumId w:val="13"/>
  </w:num>
  <w:num w:numId="13" w16cid:durableId="994601420">
    <w:abstractNumId w:val="19"/>
  </w:num>
  <w:num w:numId="14" w16cid:durableId="1446382254">
    <w:abstractNumId w:val="3"/>
  </w:num>
  <w:num w:numId="15" w16cid:durableId="579483107">
    <w:abstractNumId w:val="6"/>
  </w:num>
  <w:num w:numId="16" w16cid:durableId="1277911719">
    <w:abstractNumId w:val="8"/>
  </w:num>
  <w:num w:numId="17" w16cid:durableId="459031960">
    <w:abstractNumId w:val="15"/>
  </w:num>
  <w:num w:numId="18" w16cid:durableId="1676035988">
    <w:abstractNumId w:val="5"/>
  </w:num>
  <w:num w:numId="19" w16cid:durableId="855927492">
    <w:abstractNumId w:val="16"/>
  </w:num>
  <w:num w:numId="20" w16cid:durableId="986200907">
    <w:abstractNumId w:val="17"/>
  </w:num>
  <w:num w:numId="21" w16cid:durableId="15085201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2F5E"/>
    <w:rsid w:val="00033432"/>
    <w:rsid w:val="000335CC"/>
    <w:rsid w:val="00066116"/>
    <w:rsid w:val="00072C1E"/>
    <w:rsid w:val="00074705"/>
    <w:rsid w:val="00097042"/>
    <w:rsid w:val="000B3A82"/>
    <w:rsid w:val="000B6C7E"/>
    <w:rsid w:val="000B7907"/>
    <w:rsid w:val="000C0429"/>
    <w:rsid w:val="000C45E8"/>
    <w:rsid w:val="000E2812"/>
    <w:rsid w:val="00114472"/>
    <w:rsid w:val="001267E4"/>
    <w:rsid w:val="00145F16"/>
    <w:rsid w:val="001502B7"/>
    <w:rsid w:val="00170EC5"/>
    <w:rsid w:val="0017400E"/>
    <w:rsid w:val="001747C1"/>
    <w:rsid w:val="001819E9"/>
    <w:rsid w:val="0018596A"/>
    <w:rsid w:val="001962CA"/>
    <w:rsid w:val="001B69C2"/>
    <w:rsid w:val="001C4DA0"/>
    <w:rsid w:val="00207DF5"/>
    <w:rsid w:val="00267369"/>
    <w:rsid w:val="0026785D"/>
    <w:rsid w:val="00273CE2"/>
    <w:rsid w:val="00274248"/>
    <w:rsid w:val="00296D39"/>
    <w:rsid w:val="002A59FE"/>
    <w:rsid w:val="002C31BF"/>
    <w:rsid w:val="002D41D5"/>
    <w:rsid w:val="002E0CD7"/>
    <w:rsid w:val="002F026B"/>
    <w:rsid w:val="00310767"/>
    <w:rsid w:val="00325BDA"/>
    <w:rsid w:val="0033209D"/>
    <w:rsid w:val="00335122"/>
    <w:rsid w:val="00335732"/>
    <w:rsid w:val="00357BC6"/>
    <w:rsid w:val="00367916"/>
    <w:rsid w:val="0037111D"/>
    <w:rsid w:val="003756B9"/>
    <w:rsid w:val="003956C6"/>
    <w:rsid w:val="00395DE5"/>
    <w:rsid w:val="003E6B9A"/>
    <w:rsid w:val="003E75CE"/>
    <w:rsid w:val="0041380F"/>
    <w:rsid w:val="00447CB9"/>
    <w:rsid w:val="00450F07"/>
    <w:rsid w:val="00453CD3"/>
    <w:rsid w:val="00455BC7"/>
    <w:rsid w:val="00460660"/>
    <w:rsid w:val="00460CCB"/>
    <w:rsid w:val="00477370"/>
    <w:rsid w:val="00486107"/>
    <w:rsid w:val="00491827"/>
    <w:rsid w:val="004926B0"/>
    <w:rsid w:val="00493A71"/>
    <w:rsid w:val="004A0F75"/>
    <w:rsid w:val="004A7C69"/>
    <w:rsid w:val="004B0911"/>
    <w:rsid w:val="004B114E"/>
    <w:rsid w:val="004C4399"/>
    <w:rsid w:val="004C69ED"/>
    <w:rsid w:val="004C787C"/>
    <w:rsid w:val="004F4B9B"/>
    <w:rsid w:val="004F57C7"/>
    <w:rsid w:val="004F7434"/>
    <w:rsid w:val="00501654"/>
    <w:rsid w:val="00511AB9"/>
    <w:rsid w:val="00513166"/>
    <w:rsid w:val="005228D8"/>
    <w:rsid w:val="00523EA7"/>
    <w:rsid w:val="00534473"/>
    <w:rsid w:val="00542527"/>
    <w:rsid w:val="00551D1F"/>
    <w:rsid w:val="00553375"/>
    <w:rsid w:val="00555087"/>
    <w:rsid w:val="005644EF"/>
    <w:rsid w:val="005658A6"/>
    <w:rsid w:val="005720E7"/>
    <w:rsid w:val="005722BB"/>
    <w:rsid w:val="005736B7"/>
    <w:rsid w:val="00575E5A"/>
    <w:rsid w:val="00584E2A"/>
    <w:rsid w:val="00591BEC"/>
    <w:rsid w:val="00595F16"/>
    <w:rsid w:val="00596C7E"/>
    <w:rsid w:val="005A5F24"/>
    <w:rsid w:val="005A64E9"/>
    <w:rsid w:val="005B5EE9"/>
    <w:rsid w:val="005B70CF"/>
    <w:rsid w:val="005C663F"/>
    <w:rsid w:val="005D4DA7"/>
    <w:rsid w:val="005D69B4"/>
    <w:rsid w:val="006067F2"/>
    <w:rsid w:val="006104F6"/>
    <w:rsid w:val="0061068E"/>
    <w:rsid w:val="00630DC6"/>
    <w:rsid w:val="00642D90"/>
    <w:rsid w:val="00660AD3"/>
    <w:rsid w:val="00664163"/>
    <w:rsid w:val="006A5570"/>
    <w:rsid w:val="006A689C"/>
    <w:rsid w:val="006B3D79"/>
    <w:rsid w:val="006B7D49"/>
    <w:rsid w:val="006D2687"/>
    <w:rsid w:val="006E0578"/>
    <w:rsid w:val="006E314D"/>
    <w:rsid w:val="006E7F06"/>
    <w:rsid w:val="00710723"/>
    <w:rsid w:val="00712ED1"/>
    <w:rsid w:val="00723ED1"/>
    <w:rsid w:val="00735ED4"/>
    <w:rsid w:val="00743525"/>
    <w:rsid w:val="007531A0"/>
    <w:rsid w:val="00753DC9"/>
    <w:rsid w:val="0076085B"/>
    <w:rsid w:val="0076286B"/>
    <w:rsid w:val="00764595"/>
    <w:rsid w:val="00766846"/>
    <w:rsid w:val="0077673A"/>
    <w:rsid w:val="007846E1"/>
    <w:rsid w:val="007A0EFE"/>
    <w:rsid w:val="007A3BBE"/>
    <w:rsid w:val="007B570C"/>
    <w:rsid w:val="007C54C1"/>
    <w:rsid w:val="007D0580"/>
    <w:rsid w:val="007E4A6E"/>
    <w:rsid w:val="007F56A7"/>
    <w:rsid w:val="007F626E"/>
    <w:rsid w:val="00807DD0"/>
    <w:rsid w:val="00813F11"/>
    <w:rsid w:val="0082759C"/>
    <w:rsid w:val="00835295"/>
    <w:rsid w:val="00842C9B"/>
    <w:rsid w:val="0086520D"/>
    <w:rsid w:val="008841FB"/>
    <w:rsid w:val="0088472C"/>
    <w:rsid w:val="00891334"/>
    <w:rsid w:val="008930E1"/>
    <w:rsid w:val="00894D62"/>
    <w:rsid w:val="008A3568"/>
    <w:rsid w:val="008C6EDE"/>
    <w:rsid w:val="008D03B9"/>
    <w:rsid w:val="008F18D6"/>
    <w:rsid w:val="00904780"/>
    <w:rsid w:val="009113A8"/>
    <w:rsid w:val="00922385"/>
    <w:rsid w:val="009223DF"/>
    <w:rsid w:val="00925237"/>
    <w:rsid w:val="00934718"/>
    <w:rsid w:val="00934DC3"/>
    <w:rsid w:val="00936091"/>
    <w:rsid w:val="00940D8A"/>
    <w:rsid w:val="0095327E"/>
    <w:rsid w:val="00962258"/>
    <w:rsid w:val="0096447C"/>
    <w:rsid w:val="00967690"/>
    <w:rsid w:val="009678B7"/>
    <w:rsid w:val="00982411"/>
    <w:rsid w:val="00992D9C"/>
    <w:rsid w:val="00996CB8"/>
    <w:rsid w:val="009A46FD"/>
    <w:rsid w:val="009A5564"/>
    <w:rsid w:val="009A7568"/>
    <w:rsid w:val="009B2E97"/>
    <w:rsid w:val="009B3C69"/>
    <w:rsid w:val="009B72CC"/>
    <w:rsid w:val="009C7B39"/>
    <w:rsid w:val="009E07F4"/>
    <w:rsid w:val="009F392E"/>
    <w:rsid w:val="00A04C44"/>
    <w:rsid w:val="00A1712D"/>
    <w:rsid w:val="00A256EC"/>
    <w:rsid w:val="00A44328"/>
    <w:rsid w:val="00A509D7"/>
    <w:rsid w:val="00A6177B"/>
    <w:rsid w:val="00A640D5"/>
    <w:rsid w:val="00A66136"/>
    <w:rsid w:val="00A943B5"/>
    <w:rsid w:val="00AA4CBB"/>
    <w:rsid w:val="00AA65FA"/>
    <w:rsid w:val="00AA7351"/>
    <w:rsid w:val="00AC56A4"/>
    <w:rsid w:val="00AD056F"/>
    <w:rsid w:val="00AD2773"/>
    <w:rsid w:val="00AD6731"/>
    <w:rsid w:val="00AE1DDE"/>
    <w:rsid w:val="00AF3F54"/>
    <w:rsid w:val="00B141A9"/>
    <w:rsid w:val="00B15B5E"/>
    <w:rsid w:val="00B15D0D"/>
    <w:rsid w:val="00B23CA3"/>
    <w:rsid w:val="00B315CA"/>
    <w:rsid w:val="00B3491A"/>
    <w:rsid w:val="00B41050"/>
    <w:rsid w:val="00B4264E"/>
    <w:rsid w:val="00B45E9E"/>
    <w:rsid w:val="00B52333"/>
    <w:rsid w:val="00B55F9C"/>
    <w:rsid w:val="00B75EE1"/>
    <w:rsid w:val="00B77481"/>
    <w:rsid w:val="00B8518B"/>
    <w:rsid w:val="00B91D5E"/>
    <w:rsid w:val="00BA0685"/>
    <w:rsid w:val="00BB3740"/>
    <w:rsid w:val="00BD5319"/>
    <w:rsid w:val="00BD7E91"/>
    <w:rsid w:val="00BE4614"/>
    <w:rsid w:val="00BF169A"/>
    <w:rsid w:val="00BF374D"/>
    <w:rsid w:val="00BF6D48"/>
    <w:rsid w:val="00C02D0A"/>
    <w:rsid w:val="00C03A6E"/>
    <w:rsid w:val="00C30759"/>
    <w:rsid w:val="00C44F6A"/>
    <w:rsid w:val="00C52CB5"/>
    <w:rsid w:val="00C6581F"/>
    <w:rsid w:val="00C727E5"/>
    <w:rsid w:val="00C767D6"/>
    <w:rsid w:val="00C8207D"/>
    <w:rsid w:val="00C96E4A"/>
    <w:rsid w:val="00CB5457"/>
    <w:rsid w:val="00CB7B5A"/>
    <w:rsid w:val="00CC062E"/>
    <w:rsid w:val="00CC1E2B"/>
    <w:rsid w:val="00CC4151"/>
    <w:rsid w:val="00CD1FC4"/>
    <w:rsid w:val="00CE371D"/>
    <w:rsid w:val="00CE6034"/>
    <w:rsid w:val="00CF456A"/>
    <w:rsid w:val="00D02A4D"/>
    <w:rsid w:val="00D21061"/>
    <w:rsid w:val="00D316A7"/>
    <w:rsid w:val="00D37BC1"/>
    <w:rsid w:val="00D4108E"/>
    <w:rsid w:val="00D548C8"/>
    <w:rsid w:val="00D6163D"/>
    <w:rsid w:val="00D63009"/>
    <w:rsid w:val="00D82960"/>
    <w:rsid w:val="00D831A3"/>
    <w:rsid w:val="00D902AD"/>
    <w:rsid w:val="00DA50E2"/>
    <w:rsid w:val="00DA647C"/>
    <w:rsid w:val="00DA6FFE"/>
    <w:rsid w:val="00DC3110"/>
    <w:rsid w:val="00DD46F3"/>
    <w:rsid w:val="00DD58A6"/>
    <w:rsid w:val="00DE56F2"/>
    <w:rsid w:val="00DE7E04"/>
    <w:rsid w:val="00DF116D"/>
    <w:rsid w:val="00E10710"/>
    <w:rsid w:val="00E30360"/>
    <w:rsid w:val="00E76C4D"/>
    <w:rsid w:val="00E824F1"/>
    <w:rsid w:val="00E9347D"/>
    <w:rsid w:val="00EB0904"/>
    <w:rsid w:val="00EB104F"/>
    <w:rsid w:val="00ED14BD"/>
    <w:rsid w:val="00F01440"/>
    <w:rsid w:val="00F12DEC"/>
    <w:rsid w:val="00F1715C"/>
    <w:rsid w:val="00F208F1"/>
    <w:rsid w:val="00F26021"/>
    <w:rsid w:val="00F310F8"/>
    <w:rsid w:val="00F328DE"/>
    <w:rsid w:val="00F35939"/>
    <w:rsid w:val="00F45607"/>
    <w:rsid w:val="00F54DCF"/>
    <w:rsid w:val="00F64786"/>
    <w:rsid w:val="00F659EB"/>
    <w:rsid w:val="00F772FA"/>
    <w:rsid w:val="00F804A7"/>
    <w:rsid w:val="00F8318E"/>
    <w:rsid w:val="00F862D6"/>
    <w:rsid w:val="00F86BA6"/>
    <w:rsid w:val="00FA2EB1"/>
    <w:rsid w:val="00FB6699"/>
    <w:rsid w:val="00FC3C36"/>
    <w:rsid w:val="00FC4B86"/>
    <w:rsid w:val="00FC6389"/>
    <w:rsid w:val="00FD159D"/>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C3BC29-62F0-484E-9885-D1B831EE5CA7}">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123</TotalTime>
  <Pages>5</Pages>
  <Words>2036</Words>
  <Characters>12016</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15</cp:revision>
  <cp:lastPrinted>2025-08-28T09:47:00Z</cp:lastPrinted>
  <dcterms:created xsi:type="dcterms:W3CDTF">2025-08-28T06:43:00Z</dcterms:created>
  <dcterms:modified xsi:type="dcterms:W3CDTF">2025-08-28T09:55:00Z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